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AC" w:rsidRPr="00C26FAC" w:rsidRDefault="006C6BD8" w:rsidP="00C26FAC">
      <w:pPr>
        <w:pStyle w:val="20"/>
        <w:shd w:val="clear" w:color="auto" w:fill="auto"/>
        <w:tabs>
          <w:tab w:val="left" w:pos="6204"/>
        </w:tabs>
        <w:spacing w:line="276" w:lineRule="auto"/>
        <w:ind w:firstLine="600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Анализ  потребностей</w:t>
      </w:r>
      <w:proofErr w:type="gramEnd"/>
      <w:r>
        <w:rPr>
          <w:b/>
        </w:rPr>
        <w:t xml:space="preserve">  в специалистах на рынке труда</w:t>
      </w:r>
    </w:p>
    <w:p w:rsidR="00C26FAC" w:rsidRDefault="00C26FAC" w:rsidP="00C26FAC">
      <w:pPr>
        <w:pStyle w:val="20"/>
        <w:shd w:val="clear" w:color="auto" w:fill="auto"/>
        <w:tabs>
          <w:tab w:val="left" w:pos="6204"/>
        </w:tabs>
        <w:spacing w:line="276" w:lineRule="auto"/>
        <w:ind w:firstLine="600"/>
      </w:pPr>
    </w:p>
    <w:p w:rsidR="00C26FAC" w:rsidRDefault="00C26FAC" w:rsidP="00C26FAC">
      <w:pPr>
        <w:pStyle w:val="20"/>
        <w:shd w:val="clear" w:color="auto" w:fill="auto"/>
        <w:tabs>
          <w:tab w:val="left" w:pos="6204"/>
        </w:tabs>
        <w:spacing w:line="276" w:lineRule="auto"/>
        <w:ind w:firstLine="600"/>
      </w:pPr>
      <w:r>
        <w:rPr>
          <w:rFonts w:cs="Times New Roman"/>
        </w:rPr>
        <w:t xml:space="preserve">В настоящее время </w:t>
      </w:r>
      <w:r>
        <w:t xml:space="preserve">перед </w:t>
      </w:r>
      <w:r>
        <w:rPr>
          <w:rFonts w:cs="Times New Roman"/>
        </w:rPr>
        <w:t>пищевой</w:t>
      </w:r>
      <w:r>
        <w:t xml:space="preserve"> и перерабатывающей</w:t>
      </w:r>
      <w:r>
        <w:rPr>
          <w:rFonts w:cs="Times New Roman"/>
        </w:rPr>
        <w:t xml:space="preserve"> промышленност</w:t>
      </w:r>
      <w:r>
        <w:t>ям</w:t>
      </w:r>
      <w:r>
        <w:rPr>
          <w:rFonts w:cs="Times New Roman"/>
        </w:rPr>
        <w:t xml:space="preserve">и </w:t>
      </w:r>
      <w:r>
        <w:t xml:space="preserve">возникли </w:t>
      </w:r>
      <w:r>
        <w:rPr>
          <w:rFonts w:cs="Times New Roman"/>
        </w:rPr>
        <w:t>следующие проблемы:</w:t>
      </w:r>
    </w:p>
    <w:p w:rsidR="00C26FAC" w:rsidRDefault="00C26FAC" w:rsidP="00C26FAC">
      <w:pPr>
        <w:pStyle w:val="20"/>
        <w:numPr>
          <w:ilvl w:val="0"/>
          <w:numId w:val="1"/>
        </w:numPr>
        <w:shd w:val="clear" w:color="auto" w:fill="auto"/>
        <w:tabs>
          <w:tab w:val="left" w:pos="6204"/>
        </w:tabs>
        <w:spacing w:line="276" w:lineRule="auto"/>
        <w:ind w:left="426"/>
        <w:rPr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привлечени</w:t>
      </w:r>
      <w:r>
        <w:rPr>
          <w:color w:val="000000"/>
          <w:lang w:bidi="ru-RU"/>
        </w:rPr>
        <w:t>е</w:t>
      </w:r>
      <w:r>
        <w:rPr>
          <w:rFonts w:cs="Times New Roman"/>
          <w:color w:val="000000"/>
          <w:lang w:bidi="ru-RU"/>
        </w:rPr>
        <w:t xml:space="preserve"> инвестиций для модернизации, технического и технологического перевооружения предприятий пищевой </w:t>
      </w:r>
      <w:r>
        <w:rPr>
          <w:rFonts w:cs="Times New Roman"/>
          <w:color w:val="000000"/>
          <w:lang w:bidi="ru-RU"/>
        </w:rPr>
        <w:tab/>
        <w:t xml:space="preserve">и перерабатывающей промышленности; </w:t>
      </w:r>
    </w:p>
    <w:p w:rsidR="00C26FAC" w:rsidRDefault="00C26FAC" w:rsidP="00C26FAC">
      <w:pPr>
        <w:pStyle w:val="20"/>
        <w:numPr>
          <w:ilvl w:val="0"/>
          <w:numId w:val="1"/>
        </w:numPr>
        <w:shd w:val="clear" w:color="auto" w:fill="auto"/>
        <w:tabs>
          <w:tab w:val="left" w:pos="6204"/>
        </w:tabs>
        <w:spacing w:line="276" w:lineRule="auto"/>
        <w:ind w:left="426"/>
        <w:rPr>
          <w:color w:val="000000"/>
          <w:lang w:bidi="ru-RU"/>
        </w:rPr>
      </w:pPr>
      <w:r>
        <w:rPr>
          <w:rFonts w:cs="Times New Roman"/>
          <w:color w:val="000000"/>
          <w:lang w:bidi="ru-RU"/>
        </w:rPr>
        <w:t xml:space="preserve">увеличение объемов переработки плодоовощной и сельскохозяйственной продукции; </w:t>
      </w:r>
    </w:p>
    <w:p w:rsidR="00C26FAC" w:rsidRDefault="00C26FAC" w:rsidP="00C26FAC">
      <w:pPr>
        <w:pStyle w:val="20"/>
        <w:numPr>
          <w:ilvl w:val="0"/>
          <w:numId w:val="1"/>
        </w:numPr>
        <w:shd w:val="clear" w:color="auto" w:fill="auto"/>
        <w:tabs>
          <w:tab w:val="left" w:pos="6204"/>
        </w:tabs>
        <w:spacing w:line="276" w:lineRule="auto"/>
        <w:ind w:left="426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расширени</w:t>
      </w:r>
      <w:r>
        <w:rPr>
          <w:color w:val="000000"/>
          <w:lang w:bidi="ru-RU"/>
        </w:rPr>
        <w:t>е</w:t>
      </w:r>
      <w:r>
        <w:rPr>
          <w:rFonts w:cs="Times New Roman"/>
          <w:color w:val="000000"/>
          <w:lang w:bidi="ru-RU"/>
        </w:rPr>
        <w:t xml:space="preserve"> ассортимента производства качественных</w:t>
      </w:r>
      <w:r>
        <w:rPr>
          <w:color w:val="000000"/>
          <w:lang w:bidi="ru-RU"/>
        </w:rPr>
        <w:t>, безопасных</w:t>
      </w:r>
      <w:r>
        <w:rPr>
          <w:rFonts w:cs="Times New Roman"/>
          <w:color w:val="000000"/>
          <w:lang w:bidi="ru-RU"/>
        </w:rPr>
        <w:t xml:space="preserve"> продовольственных товаров</w:t>
      </w:r>
      <w:r>
        <w:rPr>
          <w:color w:val="000000"/>
          <w:lang w:bidi="ru-RU"/>
        </w:rPr>
        <w:t>,</w:t>
      </w:r>
      <w:r>
        <w:rPr>
          <w:rFonts w:cs="Times New Roman"/>
          <w:color w:val="000000"/>
          <w:lang w:bidi="ru-RU"/>
        </w:rPr>
        <w:t xml:space="preserve"> конкурентоспособных на внутреннем и внешнем рынках и др.</w:t>
      </w:r>
    </w:p>
    <w:p w:rsidR="00C26FAC" w:rsidRDefault="00C26FAC" w:rsidP="00C26FAC">
      <w:pPr>
        <w:pStyle w:val="20"/>
        <w:shd w:val="clear" w:color="auto" w:fill="auto"/>
        <w:tabs>
          <w:tab w:val="left" w:pos="6204"/>
        </w:tabs>
        <w:spacing w:line="276" w:lineRule="auto"/>
        <w:ind w:firstLine="600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 xml:space="preserve">Одним из решений данной проблемы </w:t>
      </w:r>
      <w:r>
        <w:rPr>
          <w:rStyle w:val="21"/>
          <w:rFonts w:cs="Times New Roman"/>
        </w:rPr>
        <w:t xml:space="preserve"> является подготовка специалистов </w:t>
      </w:r>
      <w:r>
        <w:rPr>
          <w:rFonts w:cs="Times New Roman"/>
          <w:color w:val="000000"/>
          <w:lang w:bidi="ru-RU"/>
        </w:rPr>
        <w:t>для отрасл</w:t>
      </w:r>
      <w:r>
        <w:rPr>
          <w:color w:val="000000"/>
          <w:lang w:bidi="ru-RU"/>
        </w:rPr>
        <w:t>ей агропромышленного комплекса</w:t>
      </w:r>
      <w:r>
        <w:rPr>
          <w:rFonts w:cs="Times New Roman"/>
          <w:color w:val="000000"/>
          <w:lang w:bidi="ru-RU"/>
        </w:rPr>
        <w:t xml:space="preserve">, </w:t>
      </w:r>
      <w:r>
        <w:rPr>
          <w:color w:val="000000"/>
          <w:lang w:bidi="ru-RU"/>
        </w:rPr>
        <w:t>по Образовательной программе 650400 «Технологические машины и оборудование».</w:t>
      </w:r>
    </w:p>
    <w:p w:rsidR="00C26FAC" w:rsidRDefault="00C26FAC" w:rsidP="00C26FAC">
      <w:pPr>
        <w:ind w:firstLine="708"/>
        <w:jc w:val="both"/>
        <w:rPr>
          <w:sz w:val="28"/>
          <w:szCs w:val="28"/>
          <w:shd w:val="clear" w:color="auto" w:fill="FFFFFF"/>
        </w:rPr>
      </w:pPr>
      <w:r w:rsidRPr="00A83E63">
        <w:rPr>
          <w:sz w:val="28"/>
          <w:szCs w:val="28"/>
        </w:rPr>
        <w:t xml:space="preserve">Сфера деятельности специалистов </w:t>
      </w:r>
      <w:r w:rsidRPr="00B168F0">
        <w:rPr>
          <w:sz w:val="28"/>
          <w:szCs w:val="28"/>
          <w:lang w:val="ky-KG"/>
        </w:rPr>
        <w:t>направления</w:t>
      </w:r>
      <w:r w:rsidRPr="00B168F0">
        <w:rPr>
          <w:i/>
        </w:rPr>
        <w:t xml:space="preserve"> </w:t>
      </w:r>
      <w:r w:rsidRPr="00B168F0">
        <w:rPr>
          <w:i/>
          <w:sz w:val="28"/>
          <w:szCs w:val="28"/>
        </w:rPr>
        <w:t xml:space="preserve"> </w:t>
      </w:r>
      <w:r w:rsidRPr="00B168F0">
        <w:rPr>
          <w:sz w:val="28"/>
          <w:szCs w:val="28"/>
        </w:rPr>
        <w:t>«Технологические машины и оборудование» профилей</w:t>
      </w:r>
      <w:r w:rsidRPr="00B168F0">
        <w:rPr>
          <w:i/>
          <w:sz w:val="28"/>
          <w:szCs w:val="28"/>
        </w:rPr>
        <w:t xml:space="preserve"> </w:t>
      </w:r>
      <w:r w:rsidRPr="00B168F0">
        <w:rPr>
          <w:sz w:val="28"/>
          <w:szCs w:val="28"/>
        </w:rPr>
        <w:t>«</w:t>
      </w:r>
      <w:r w:rsidRPr="00B168F0">
        <w:rPr>
          <w:sz w:val="28"/>
          <w:szCs w:val="28"/>
          <w:lang w:val="ky-KG"/>
        </w:rPr>
        <w:t>Пищевая инженерия</w:t>
      </w:r>
      <w:r>
        <w:rPr>
          <w:sz w:val="28"/>
          <w:szCs w:val="28"/>
          <w:lang w:val="ky-KG"/>
        </w:rPr>
        <w:t xml:space="preserve"> малых предприятий</w:t>
      </w:r>
      <w:r w:rsidRPr="00B168F0">
        <w:rPr>
          <w:sz w:val="28"/>
          <w:szCs w:val="28"/>
          <w:lang w:val="ky-KG"/>
        </w:rPr>
        <w:t>”, “</w:t>
      </w:r>
      <w:r w:rsidRPr="00B168F0">
        <w:rPr>
          <w:sz w:val="28"/>
          <w:szCs w:val="28"/>
        </w:rPr>
        <w:t>Машины и аппараты пищевых производств», «Холодильн</w:t>
      </w:r>
      <w:r>
        <w:rPr>
          <w:sz w:val="28"/>
          <w:szCs w:val="28"/>
        </w:rPr>
        <w:t xml:space="preserve">ая, </w:t>
      </w:r>
      <w:proofErr w:type="spellStart"/>
      <w:r w:rsidRPr="00B168F0">
        <w:rPr>
          <w:sz w:val="28"/>
          <w:szCs w:val="28"/>
        </w:rPr>
        <w:t>криогренная</w:t>
      </w:r>
      <w:proofErr w:type="spellEnd"/>
      <w:r w:rsidRPr="00B168F0">
        <w:rPr>
          <w:sz w:val="28"/>
          <w:szCs w:val="28"/>
        </w:rPr>
        <w:t xml:space="preserve"> техника и кондиционирование»</w:t>
      </w:r>
      <w:r>
        <w:rPr>
          <w:sz w:val="28"/>
          <w:szCs w:val="28"/>
        </w:rPr>
        <w:t xml:space="preserve">, </w:t>
      </w:r>
      <w:r w:rsidRPr="00A83E63">
        <w:rPr>
          <w:sz w:val="28"/>
          <w:szCs w:val="28"/>
        </w:rPr>
        <w:t>охватывает как пищевые производства, так и заводы пищевого машиностроения, а также предприятия других отраслей экономики</w:t>
      </w:r>
      <w:r>
        <w:rPr>
          <w:sz w:val="28"/>
          <w:szCs w:val="28"/>
        </w:rPr>
        <w:t xml:space="preserve"> Кыргызстана</w:t>
      </w:r>
      <w:r w:rsidRPr="00A83E63">
        <w:rPr>
          <w:sz w:val="28"/>
          <w:szCs w:val="28"/>
        </w:rPr>
        <w:t xml:space="preserve">. </w:t>
      </w:r>
      <w:r w:rsidRPr="00A83E63">
        <w:rPr>
          <w:sz w:val="28"/>
          <w:szCs w:val="28"/>
          <w:shd w:val="clear" w:color="auto" w:fill="FFFFFF"/>
        </w:rPr>
        <w:t xml:space="preserve">Выпускники кафедры способны разработать высокоэффективное, экологически безопасное оборудование для пищевых производств. </w:t>
      </w:r>
      <w:r>
        <w:rPr>
          <w:sz w:val="28"/>
          <w:szCs w:val="28"/>
          <w:shd w:val="clear" w:color="auto" w:fill="FFFFFF"/>
        </w:rPr>
        <w:t xml:space="preserve"> Они могут </w:t>
      </w:r>
      <w:r w:rsidRPr="00A83E63">
        <w:rPr>
          <w:sz w:val="28"/>
          <w:szCs w:val="28"/>
          <w:shd w:val="clear" w:color="auto" w:fill="FFFFFF"/>
        </w:rPr>
        <w:t xml:space="preserve"> работ</w:t>
      </w:r>
      <w:r>
        <w:rPr>
          <w:sz w:val="28"/>
          <w:szCs w:val="28"/>
          <w:shd w:val="clear" w:color="auto" w:fill="FFFFFF"/>
        </w:rPr>
        <w:t>ать</w:t>
      </w:r>
      <w:r w:rsidRPr="00A83E63">
        <w:rPr>
          <w:sz w:val="28"/>
          <w:szCs w:val="28"/>
          <w:shd w:val="clear" w:color="auto" w:fill="FFFFFF"/>
        </w:rPr>
        <w:t xml:space="preserve"> в самых различных сферах: на </w:t>
      </w:r>
      <w:r>
        <w:rPr>
          <w:sz w:val="28"/>
          <w:szCs w:val="28"/>
          <w:shd w:val="clear" w:color="auto" w:fill="FFFFFF"/>
        </w:rPr>
        <w:t>предприятиях различной мощности</w:t>
      </w:r>
      <w:r w:rsidRPr="00A83E63">
        <w:rPr>
          <w:sz w:val="28"/>
          <w:szCs w:val="28"/>
          <w:shd w:val="clear" w:color="auto" w:fill="FFFFFF"/>
        </w:rPr>
        <w:t>, в научно-исследовательских институтах, конструкторских бюро, проектных организациях, информационных центрах, учебных заведениях и т.д.</w:t>
      </w:r>
    </w:p>
    <w:p w:rsidR="00C26FAC" w:rsidRPr="00A83E63" w:rsidRDefault="00C26FAC" w:rsidP="00C26FAC">
      <w:pPr>
        <w:ind w:firstLine="708"/>
        <w:jc w:val="both"/>
        <w:rPr>
          <w:sz w:val="28"/>
          <w:szCs w:val="28"/>
          <w:shd w:val="clear" w:color="auto" w:fill="FFFFFF"/>
        </w:rPr>
      </w:pPr>
      <w:r w:rsidRPr="00A83E63">
        <w:rPr>
          <w:sz w:val="28"/>
          <w:szCs w:val="28"/>
          <w:shd w:val="clear" w:color="auto" w:fill="FFFFFF"/>
        </w:rPr>
        <w:t xml:space="preserve">Выпускники кафедры, имея базовое механическое образование, подкрепленное знаниями в области процессов пищевой технологии и большим опытом работы на компьютерах, </w:t>
      </w:r>
      <w:r>
        <w:rPr>
          <w:sz w:val="28"/>
          <w:szCs w:val="28"/>
          <w:shd w:val="clear" w:color="auto" w:fill="FFFFFF"/>
        </w:rPr>
        <w:t xml:space="preserve">могут </w:t>
      </w:r>
      <w:r w:rsidRPr="00A83E63">
        <w:rPr>
          <w:sz w:val="28"/>
          <w:szCs w:val="28"/>
          <w:shd w:val="clear" w:color="auto" w:fill="FFFFFF"/>
        </w:rPr>
        <w:t>обеспеч</w:t>
      </w:r>
      <w:r>
        <w:rPr>
          <w:sz w:val="28"/>
          <w:szCs w:val="28"/>
          <w:shd w:val="clear" w:color="auto" w:fill="FFFFFF"/>
        </w:rPr>
        <w:t>и</w:t>
      </w:r>
      <w:r w:rsidRPr="00A83E6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ь</w:t>
      </w:r>
      <w:r w:rsidRPr="00A83E63">
        <w:rPr>
          <w:sz w:val="28"/>
          <w:szCs w:val="28"/>
          <w:shd w:val="clear" w:color="auto" w:fill="FFFFFF"/>
        </w:rPr>
        <w:t xml:space="preserve"> себя престижной и хорошо оплачиваемой работой.</w:t>
      </w:r>
    </w:p>
    <w:p w:rsidR="00C26FAC" w:rsidRPr="00A83E63" w:rsidRDefault="00C26FAC" w:rsidP="00C26FAC">
      <w:pPr>
        <w:ind w:firstLine="708"/>
        <w:jc w:val="both"/>
        <w:rPr>
          <w:sz w:val="28"/>
          <w:szCs w:val="28"/>
          <w:lang w:val="ky-KG"/>
        </w:rPr>
      </w:pPr>
      <w:r w:rsidRPr="00A83E63">
        <w:rPr>
          <w:sz w:val="28"/>
          <w:szCs w:val="28"/>
          <w:lang w:val="ky-KG"/>
        </w:rPr>
        <w:t xml:space="preserve">Выпускники </w:t>
      </w:r>
      <w:r>
        <w:rPr>
          <w:sz w:val="28"/>
          <w:szCs w:val="28"/>
          <w:lang w:val="ky-KG"/>
        </w:rPr>
        <w:t>данного направления</w:t>
      </w:r>
      <w:r w:rsidRPr="00A83E63">
        <w:rPr>
          <w:sz w:val="28"/>
          <w:szCs w:val="28"/>
          <w:lang w:val="ky-KG"/>
        </w:rPr>
        <w:t xml:space="preserve"> востребованы на производстве, так как трудоустроенность за последние годы составляет не менее 88 %</w:t>
      </w:r>
      <w:r w:rsidR="00523AC4">
        <w:rPr>
          <w:sz w:val="28"/>
          <w:szCs w:val="28"/>
          <w:lang w:val="ky-KG"/>
        </w:rPr>
        <w:t>.</w:t>
      </w:r>
    </w:p>
    <w:p w:rsidR="00C26FAC" w:rsidRDefault="00C26FAC" w:rsidP="00C26FAC">
      <w:pPr>
        <w:ind w:firstLine="708"/>
        <w:jc w:val="both"/>
        <w:rPr>
          <w:sz w:val="28"/>
          <w:szCs w:val="28"/>
        </w:rPr>
      </w:pPr>
      <w:r w:rsidRPr="00A83E63">
        <w:rPr>
          <w:sz w:val="28"/>
          <w:szCs w:val="28"/>
        </w:rPr>
        <w:t>Выпускники по направлению «Технологические машины и оборудование»  востребованы на предприятиях пищевой и перерабатывающей промышленности всей Кыргызской Республики (</w:t>
      </w:r>
      <w:r>
        <w:rPr>
          <w:sz w:val="28"/>
          <w:szCs w:val="28"/>
        </w:rPr>
        <w:t>более 6</w:t>
      </w:r>
      <w:r w:rsidRPr="00A83E63">
        <w:rPr>
          <w:sz w:val="28"/>
          <w:szCs w:val="28"/>
        </w:rPr>
        <w:t>00</w:t>
      </w:r>
      <w:r>
        <w:rPr>
          <w:sz w:val="28"/>
          <w:szCs w:val="28"/>
        </w:rPr>
        <w:t xml:space="preserve"> малых</w:t>
      </w:r>
      <w:r w:rsidRPr="00A83E63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 и  более 100 крупных предприятий</w:t>
      </w:r>
      <w:r w:rsidRPr="00A83E6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6FAC" w:rsidRDefault="00C26FAC" w:rsidP="00C26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работает в тесном сотрудничестве такими предприятиями как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Риха</w:t>
      </w:r>
      <w:proofErr w:type="spellEnd"/>
      <w:r>
        <w:rPr>
          <w:sz w:val="28"/>
          <w:szCs w:val="28"/>
        </w:rPr>
        <w:t>», кондитерская фабрика «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Таттуу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«Элита»,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Эфта</w:t>
      </w:r>
      <w:proofErr w:type="spellEnd"/>
      <w:r>
        <w:rPr>
          <w:sz w:val="28"/>
          <w:szCs w:val="28"/>
        </w:rPr>
        <w:t xml:space="preserve">», ЗАО «Куликовский дом»,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«Гул </w:t>
      </w:r>
      <w:proofErr w:type="spellStart"/>
      <w:r>
        <w:rPr>
          <w:sz w:val="28"/>
          <w:szCs w:val="28"/>
        </w:rPr>
        <w:t>Азык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Жашылча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Компромсервис</w:t>
      </w:r>
      <w:proofErr w:type="spellEnd"/>
      <w:r>
        <w:rPr>
          <w:sz w:val="28"/>
          <w:szCs w:val="28"/>
        </w:rPr>
        <w:t>, ЗАО «</w:t>
      </w:r>
      <w:proofErr w:type="spellStart"/>
      <w:r>
        <w:rPr>
          <w:sz w:val="28"/>
          <w:szCs w:val="28"/>
        </w:rPr>
        <w:t>Акун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Император», ЗАО «</w:t>
      </w:r>
      <w:proofErr w:type="spellStart"/>
      <w:r>
        <w:rPr>
          <w:sz w:val="28"/>
          <w:szCs w:val="28"/>
        </w:rPr>
        <w:t>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биль</w:t>
      </w:r>
      <w:proofErr w:type="spellEnd"/>
      <w:r>
        <w:rPr>
          <w:sz w:val="28"/>
          <w:szCs w:val="28"/>
        </w:rPr>
        <w:t xml:space="preserve"> дан» АО «Бишкек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», АО «</w:t>
      </w:r>
      <w:proofErr w:type="spellStart"/>
      <w:r>
        <w:rPr>
          <w:sz w:val="28"/>
          <w:szCs w:val="28"/>
        </w:rPr>
        <w:t>Арашан</w:t>
      </w:r>
      <w:proofErr w:type="spellEnd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Беловодский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масложировой комбинат,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«Талас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», АО «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коньягы</w:t>
      </w:r>
      <w:proofErr w:type="spellEnd"/>
      <w:r>
        <w:rPr>
          <w:sz w:val="28"/>
          <w:szCs w:val="28"/>
        </w:rPr>
        <w:t>, ЗАО «</w:t>
      </w:r>
      <w:proofErr w:type="spellStart"/>
      <w:r>
        <w:rPr>
          <w:sz w:val="28"/>
          <w:szCs w:val="28"/>
        </w:rPr>
        <w:t>Шоро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Аю</w:t>
      </w:r>
      <w:proofErr w:type="spellEnd"/>
      <w:r>
        <w:rPr>
          <w:sz w:val="28"/>
          <w:szCs w:val="28"/>
        </w:rPr>
        <w:t xml:space="preserve">», ЗАО «Кока кола </w:t>
      </w:r>
      <w:proofErr w:type="spellStart"/>
      <w:r>
        <w:rPr>
          <w:sz w:val="28"/>
          <w:szCs w:val="28"/>
        </w:rPr>
        <w:t>Ботлерс</w:t>
      </w:r>
      <w:proofErr w:type="spellEnd"/>
      <w:r>
        <w:rPr>
          <w:sz w:val="28"/>
          <w:szCs w:val="28"/>
        </w:rPr>
        <w:t>», ЗАО «</w:t>
      </w:r>
      <w:proofErr w:type="spellStart"/>
      <w:r>
        <w:rPr>
          <w:sz w:val="28"/>
          <w:szCs w:val="28"/>
        </w:rPr>
        <w:t>Арпа</w:t>
      </w:r>
      <w:proofErr w:type="spellEnd"/>
      <w:r>
        <w:rPr>
          <w:sz w:val="28"/>
          <w:szCs w:val="28"/>
        </w:rPr>
        <w:t>», ЗАО «</w:t>
      </w:r>
      <w:proofErr w:type="spellStart"/>
      <w:r>
        <w:rPr>
          <w:sz w:val="28"/>
          <w:szCs w:val="28"/>
        </w:rPr>
        <w:t>Абдыш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» и др.</w:t>
      </w:r>
    </w:p>
    <w:p w:rsidR="00523AC4" w:rsidRDefault="00523AC4" w:rsidP="0052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могут служить предложенные предприятиями вакансии: 3 вакансии (инженера механика , главного инженера, технолога)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Таласский</w:t>
      </w:r>
      <w:proofErr w:type="spellEnd"/>
      <w:r>
        <w:rPr>
          <w:sz w:val="28"/>
          <w:szCs w:val="28"/>
        </w:rPr>
        <w:t xml:space="preserve"> картофеле-перерабатывающий завод при ОАО Кыргызский </w:t>
      </w:r>
      <w:proofErr w:type="spellStart"/>
      <w:r>
        <w:rPr>
          <w:sz w:val="28"/>
          <w:szCs w:val="28"/>
        </w:rPr>
        <w:t>агрпокорпорации</w:t>
      </w:r>
      <w:proofErr w:type="spellEnd"/>
      <w:r>
        <w:rPr>
          <w:sz w:val="28"/>
          <w:szCs w:val="28"/>
        </w:rPr>
        <w:t xml:space="preserve">, инженера механика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«Чабрец» ,   4 вакансии (инженер механика, технолога) кондитерская фабрика «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», 2 вакансии оператора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коньягы</w:t>
      </w:r>
      <w:proofErr w:type="spellEnd"/>
      <w:r>
        <w:rPr>
          <w:sz w:val="28"/>
          <w:szCs w:val="28"/>
        </w:rPr>
        <w:t xml:space="preserve">, 2 вакансии инженера механика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Компромсервис</w:t>
      </w:r>
      <w:proofErr w:type="spellEnd"/>
      <w:r>
        <w:rPr>
          <w:sz w:val="28"/>
          <w:szCs w:val="28"/>
        </w:rPr>
        <w:t>, 3</w:t>
      </w:r>
      <w:r w:rsidRPr="00F2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вакансии (инженер механика, специалиста по оборудованию)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Кирби</w:t>
      </w:r>
      <w:proofErr w:type="spellEnd"/>
      <w:r>
        <w:rPr>
          <w:sz w:val="28"/>
          <w:szCs w:val="28"/>
        </w:rPr>
        <w:t>», 3</w:t>
      </w:r>
      <w:r w:rsidRPr="00F2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вакансии (инженер механика, специалиста по оборудованию) </w:t>
      </w:r>
      <w:proofErr w:type="spellStart"/>
      <w:r>
        <w:rPr>
          <w:sz w:val="28"/>
          <w:szCs w:val="28"/>
        </w:rPr>
        <w:t>ч.п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Сабитахунова</w:t>
      </w:r>
      <w:proofErr w:type="spellEnd"/>
      <w:r>
        <w:rPr>
          <w:sz w:val="28"/>
          <w:szCs w:val="28"/>
        </w:rPr>
        <w:t xml:space="preserve"> , 2</w:t>
      </w:r>
      <w:r w:rsidRPr="00F2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вакансии (инженер механика по холодильным установкам) </w:t>
      </w:r>
      <w:proofErr w:type="spellStart"/>
      <w:r>
        <w:rPr>
          <w:sz w:val="28"/>
          <w:szCs w:val="28"/>
        </w:rPr>
        <w:t>Агропродукт</w:t>
      </w:r>
      <w:proofErr w:type="spellEnd"/>
      <w:r>
        <w:rPr>
          <w:sz w:val="28"/>
          <w:szCs w:val="28"/>
        </w:rPr>
        <w:t xml:space="preserve"> Азия 2 места, 3</w:t>
      </w:r>
      <w:r w:rsidRPr="00F245A1">
        <w:rPr>
          <w:sz w:val="28"/>
          <w:szCs w:val="28"/>
        </w:rPr>
        <w:t xml:space="preserve"> </w:t>
      </w:r>
      <w:r>
        <w:rPr>
          <w:sz w:val="28"/>
          <w:szCs w:val="28"/>
        </w:rPr>
        <w:t>вакансии (инженер механика по холодильным установкам) Аэропорт «</w:t>
      </w:r>
      <w:proofErr w:type="spellStart"/>
      <w:r>
        <w:rPr>
          <w:sz w:val="28"/>
          <w:szCs w:val="28"/>
        </w:rPr>
        <w:t>Манас</w:t>
      </w:r>
      <w:proofErr w:type="spellEnd"/>
      <w:r>
        <w:rPr>
          <w:sz w:val="28"/>
          <w:szCs w:val="28"/>
        </w:rPr>
        <w:t>» .</w:t>
      </w:r>
    </w:p>
    <w:p w:rsidR="00523AC4" w:rsidRDefault="00523AC4" w:rsidP="0052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Предприятиями составлены договора о прохождении практик и трудоустройстве выпускников.</w:t>
      </w:r>
    </w:p>
    <w:p w:rsidR="00671E16" w:rsidRDefault="000D6C04"/>
    <w:p w:rsidR="00502F88" w:rsidRDefault="00502F88"/>
    <w:p w:rsidR="00502F88" w:rsidRDefault="00502F8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Default="006C6BD8"/>
    <w:p w:rsidR="006C6BD8" w:rsidRPr="00D74E84" w:rsidRDefault="006C6BD8" w:rsidP="00D74E84">
      <w:pPr>
        <w:jc w:val="center"/>
        <w:rPr>
          <w:b/>
        </w:rPr>
      </w:pPr>
    </w:p>
    <w:p w:rsidR="006C6BD8" w:rsidRPr="00D74E84" w:rsidRDefault="006C6BD8" w:rsidP="00D74E84">
      <w:pPr>
        <w:jc w:val="center"/>
        <w:rPr>
          <w:b/>
          <w:sz w:val="28"/>
          <w:szCs w:val="28"/>
        </w:rPr>
      </w:pPr>
      <w:r w:rsidRPr="00D74E84">
        <w:rPr>
          <w:b/>
          <w:sz w:val="28"/>
          <w:szCs w:val="28"/>
        </w:rPr>
        <w:t>Анализ имиджа выпускников у работодателей</w:t>
      </w:r>
      <w:r w:rsidR="00E77515">
        <w:rPr>
          <w:b/>
          <w:sz w:val="28"/>
          <w:szCs w:val="28"/>
        </w:rPr>
        <w:t xml:space="preserve"> и их карьерный рост.</w:t>
      </w:r>
    </w:p>
    <w:p w:rsidR="00E64045" w:rsidRPr="00E64045" w:rsidRDefault="00E64045">
      <w:pPr>
        <w:rPr>
          <w:sz w:val="28"/>
          <w:szCs w:val="28"/>
        </w:rPr>
      </w:pPr>
    </w:p>
    <w:p w:rsidR="00E64045" w:rsidRDefault="006C6BD8" w:rsidP="00713483">
      <w:pPr>
        <w:jc w:val="both"/>
        <w:rPr>
          <w:sz w:val="28"/>
          <w:szCs w:val="28"/>
        </w:rPr>
      </w:pPr>
      <w:r w:rsidRPr="00E64045">
        <w:rPr>
          <w:sz w:val="28"/>
          <w:szCs w:val="28"/>
        </w:rPr>
        <w:t>В своей деятельности вузу необходимо не только обеспечивать высокое качество предоставляемых образовательных услуг, но и учитывать требования рынка труда к конечному «продукту» своей деят</w:t>
      </w:r>
      <w:r w:rsidR="00E64045">
        <w:rPr>
          <w:sz w:val="28"/>
          <w:szCs w:val="28"/>
        </w:rPr>
        <w:t>ельности - молодому специалисту.</w:t>
      </w:r>
    </w:p>
    <w:p w:rsidR="006C6BD8" w:rsidRPr="00E64045" w:rsidRDefault="006C6BD8" w:rsidP="00713483">
      <w:pPr>
        <w:jc w:val="both"/>
        <w:rPr>
          <w:sz w:val="28"/>
          <w:szCs w:val="28"/>
        </w:rPr>
      </w:pPr>
      <w:r w:rsidRPr="00E64045">
        <w:rPr>
          <w:sz w:val="28"/>
          <w:szCs w:val="28"/>
        </w:rPr>
        <w:t xml:space="preserve"> В связи с этим </w:t>
      </w:r>
      <w:r w:rsidR="00E64045">
        <w:rPr>
          <w:sz w:val="28"/>
          <w:szCs w:val="28"/>
        </w:rPr>
        <w:t xml:space="preserve">на кафедре ведётся активная работа с работодателями </w:t>
      </w:r>
      <w:r w:rsidR="00AD17FD">
        <w:rPr>
          <w:sz w:val="28"/>
          <w:szCs w:val="28"/>
        </w:rPr>
        <w:t>по компетенциям</w:t>
      </w:r>
      <w:r w:rsidR="00E64045">
        <w:rPr>
          <w:sz w:val="28"/>
          <w:szCs w:val="28"/>
        </w:rPr>
        <w:t xml:space="preserve"> выпускников.  Ежегодно ведется анкетирование по качеству подготовки выпускников среди работодателей, проводятся круглые </w:t>
      </w:r>
      <w:r w:rsidR="00AD17FD">
        <w:rPr>
          <w:sz w:val="28"/>
          <w:szCs w:val="28"/>
        </w:rPr>
        <w:t>столы где</w:t>
      </w:r>
      <w:r w:rsidR="00E64045">
        <w:rPr>
          <w:sz w:val="28"/>
          <w:szCs w:val="28"/>
        </w:rPr>
        <w:t xml:space="preserve"> обсуждаются пути повышения квалификации выпускников, также ведется анализ карьерного роста выпускников. </w:t>
      </w:r>
      <w:r w:rsidRPr="00E64045">
        <w:rPr>
          <w:sz w:val="28"/>
          <w:szCs w:val="28"/>
        </w:rPr>
        <w:t xml:space="preserve">Работодателями были названы многие важные характеристики, наличие которых у претендента на вакантную должность существенным образом повышают шансы на удачное трудоустройство. Одной из наиболее важных характеристик работника для работодателя выступает уровень знаний </w:t>
      </w:r>
      <w:r w:rsidR="00AD17FD" w:rsidRPr="00E64045">
        <w:rPr>
          <w:sz w:val="28"/>
          <w:szCs w:val="28"/>
        </w:rPr>
        <w:t xml:space="preserve">по </w:t>
      </w:r>
      <w:r w:rsidR="00AD17FD">
        <w:rPr>
          <w:sz w:val="28"/>
          <w:szCs w:val="28"/>
        </w:rPr>
        <w:t>специальности</w:t>
      </w:r>
      <w:r w:rsidRPr="00E64045">
        <w:rPr>
          <w:sz w:val="28"/>
          <w:szCs w:val="28"/>
        </w:rPr>
        <w:t xml:space="preserve">. </w:t>
      </w:r>
      <w:r w:rsidR="00E64045">
        <w:rPr>
          <w:sz w:val="28"/>
          <w:szCs w:val="28"/>
        </w:rPr>
        <w:t xml:space="preserve">Не редко работодатели принимают участие в работе ГАК, а </w:t>
      </w:r>
      <w:r w:rsidR="00AD17FD">
        <w:rPr>
          <w:sz w:val="28"/>
          <w:szCs w:val="28"/>
        </w:rPr>
        <w:t>также присутствуют</w:t>
      </w:r>
      <w:r w:rsidR="00E64045">
        <w:rPr>
          <w:sz w:val="28"/>
          <w:szCs w:val="28"/>
        </w:rPr>
        <w:t xml:space="preserve"> при сдаче государственных экзаменов и защиты выпускной квалификационной работы.  </w:t>
      </w:r>
    </w:p>
    <w:p w:rsidR="006C6BD8" w:rsidRDefault="006C6BD8" w:rsidP="0071348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4045">
        <w:rPr>
          <w:color w:val="333333"/>
          <w:sz w:val="28"/>
          <w:szCs w:val="28"/>
          <w:shd w:val="clear" w:color="auto" w:fill="FFFFFF"/>
        </w:rPr>
        <w:t>В ходе анкетирования работодателей были также выявлены основные личностные и профессиональные характеристики, которые учитывают работодатели при отборе кандидатов на должность. К личностным характеристикам относятся: коммуникабельность, вежливость, умение работать в команде, дружелюбие и творческий подход к делу. Овладение данными характеристиками зависит в большей мере от личного желания молодого специалиста, от его стремления достичь новых высот и мотивации эффективно работать на благо организации. К профессиональным характеристикам были отнесены: организованность, компетентность, умение работать в команде, гибкость мышления, мобильность</w:t>
      </w:r>
    </w:p>
    <w:p w:rsidR="00E64045" w:rsidRPr="00D74E84" w:rsidRDefault="00D74E84" w:rsidP="00713483">
      <w:pPr>
        <w:ind w:firstLine="708"/>
        <w:jc w:val="both"/>
        <w:rPr>
          <w:sz w:val="28"/>
          <w:szCs w:val="28"/>
        </w:rPr>
      </w:pPr>
      <w:r w:rsidRPr="00D74E84">
        <w:rPr>
          <w:sz w:val="28"/>
          <w:szCs w:val="28"/>
        </w:rPr>
        <w:t xml:space="preserve">Ежегодно в мае месяце </w:t>
      </w:r>
      <w:r w:rsidR="00AD17FD" w:rsidRPr="00D74E84">
        <w:rPr>
          <w:sz w:val="28"/>
          <w:szCs w:val="28"/>
        </w:rPr>
        <w:t>проводятся «</w:t>
      </w:r>
      <w:r w:rsidRPr="00D74E84">
        <w:rPr>
          <w:sz w:val="28"/>
          <w:szCs w:val="28"/>
        </w:rPr>
        <w:t xml:space="preserve">Ярмарки вакансий» на которые приглашаются руководители и представители </w:t>
      </w:r>
      <w:r>
        <w:rPr>
          <w:sz w:val="28"/>
          <w:szCs w:val="28"/>
        </w:rPr>
        <w:t xml:space="preserve">предприятий пищевой промышленности которые </w:t>
      </w:r>
      <w:r w:rsidRPr="00D74E84">
        <w:rPr>
          <w:color w:val="222222"/>
          <w:sz w:val="28"/>
          <w:szCs w:val="28"/>
        </w:rPr>
        <w:t>представляют для студентов и выпускников имеющиеся вакансии.</w:t>
      </w:r>
    </w:p>
    <w:p w:rsidR="006C6BD8" w:rsidRDefault="006C6BD8" w:rsidP="00713483">
      <w:pPr>
        <w:jc w:val="both"/>
        <w:rPr>
          <w:sz w:val="28"/>
          <w:szCs w:val="28"/>
        </w:rPr>
      </w:pPr>
      <w:r w:rsidRPr="00D74E84">
        <w:rPr>
          <w:sz w:val="28"/>
          <w:szCs w:val="28"/>
        </w:rPr>
        <w:t xml:space="preserve"> </w:t>
      </w:r>
      <w:r w:rsidR="00E77515">
        <w:rPr>
          <w:sz w:val="28"/>
          <w:szCs w:val="28"/>
        </w:rPr>
        <w:tab/>
      </w:r>
      <w:r w:rsidR="00D74E84">
        <w:rPr>
          <w:sz w:val="28"/>
          <w:szCs w:val="28"/>
        </w:rPr>
        <w:t>На кафедре ведется и обновляется постоянно база выпускников. Анализ базы данных по выпускникам</w:t>
      </w:r>
      <w:r w:rsidR="00E77515">
        <w:rPr>
          <w:sz w:val="28"/>
          <w:szCs w:val="28"/>
        </w:rPr>
        <w:t xml:space="preserve">, которая </w:t>
      </w:r>
      <w:r w:rsidR="00D74E84">
        <w:rPr>
          <w:sz w:val="28"/>
          <w:szCs w:val="28"/>
        </w:rPr>
        <w:t xml:space="preserve">  </w:t>
      </w:r>
      <w:r w:rsidR="00AD17FD">
        <w:rPr>
          <w:sz w:val="28"/>
          <w:szCs w:val="28"/>
        </w:rPr>
        <w:t>показывает,</w:t>
      </w:r>
      <w:r w:rsidR="00D74E84">
        <w:rPr>
          <w:sz w:val="28"/>
          <w:szCs w:val="28"/>
        </w:rPr>
        <w:t xml:space="preserve"> как продвигается их карьерный рост. </w:t>
      </w:r>
      <w:r w:rsidR="0055475D">
        <w:rPr>
          <w:sz w:val="28"/>
          <w:szCs w:val="28"/>
        </w:rPr>
        <w:t>Так, например, за период 5 лет,</w:t>
      </w:r>
      <w:r w:rsidR="00E77515">
        <w:rPr>
          <w:sz w:val="28"/>
          <w:szCs w:val="28"/>
        </w:rPr>
        <w:t xml:space="preserve"> более 2</w:t>
      </w:r>
      <w:r w:rsidR="00D74E84">
        <w:rPr>
          <w:sz w:val="28"/>
          <w:szCs w:val="28"/>
        </w:rPr>
        <w:t xml:space="preserve">0 выпускников прошли путь от лаборанта или механика до </w:t>
      </w:r>
      <w:r w:rsidR="00E77515">
        <w:rPr>
          <w:sz w:val="28"/>
          <w:szCs w:val="28"/>
        </w:rPr>
        <w:t xml:space="preserve">начальника производства, </w:t>
      </w:r>
      <w:r w:rsidR="00D74E84">
        <w:rPr>
          <w:sz w:val="28"/>
          <w:szCs w:val="28"/>
        </w:rPr>
        <w:t xml:space="preserve">главного технолога, инженера, </w:t>
      </w:r>
      <w:r w:rsidR="00E77515">
        <w:rPr>
          <w:sz w:val="28"/>
          <w:szCs w:val="28"/>
        </w:rPr>
        <w:t>руководителя малых</w:t>
      </w:r>
      <w:r w:rsidR="00D74E84">
        <w:rPr>
          <w:sz w:val="28"/>
          <w:szCs w:val="28"/>
        </w:rPr>
        <w:t xml:space="preserve"> предприятий</w:t>
      </w:r>
      <w:r w:rsidR="00E77515">
        <w:rPr>
          <w:sz w:val="28"/>
          <w:szCs w:val="28"/>
        </w:rPr>
        <w:t>.</w:t>
      </w:r>
    </w:p>
    <w:p w:rsidR="00AD17FD" w:rsidRDefault="00AD17FD" w:rsidP="00713483">
      <w:pPr>
        <w:jc w:val="both"/>
        <w:rPr>
          <w:sz w:val="28"/>
          <w:szCs w:val="28"/>
        </w:rPr>
      </w:pPr>
    </w:p>
    <w:p w:rsidR="00AD17FD" w:rsidRDefault="00AD17FD" w:rsidP="00713483">
      <w:pPr>
        <w:jc w:val="both"/>
        <w:rPr>
          <w:sz w:val="28"/>
          <w:szCs w:val="28"/>
        </w:rPr>
      </w:pPr>
    </w:p>
    <w:p w:rsidR="00AD17FD" w:rsidRDefault="00AD17FD" w:rsidP="00713483">
      <w:pPr>
        <w:jc w:val="both"/>
        <w:rPr>
          <w:sz w:val="28"/>
          <w:szCs w:val="28"/>
        </w:rPr>
      </w:pPr>
    </w:p>
    <w:p w:rsidR="00AD17FD" w:rsidRDefault="00AD17FD" w:rsidP="00E77515">
      <w:pPr>
        <w:rPr>
          <w:sz w:val="28"/>
          <w:szCs w:val="28"/>
        </w:rPr>
      </w:pPr>
    </w:p>
    <w:p w:rsidR="00AD17FD" w:rsidRDefault="00AD17FD" w:rsidP="00E77515">
      <w:pPr>
        <w:rPr>
          <w:sz w:val="28"/>
          <w:szCs w:val="28"/>
        </w:rPr>
      </w:pPr>
    </w:p>
    <w:p w:rsidR="00AD17FD" w:rsidRDefault="00AD17FD" w:rsidP="00E77515">
      <w:pPr>
        <w:rPr>
          <w:sz w:val="28"/>
          <w:szCs w:val="28"/>
        </w:rPr>
      </w:pPr>
    </w:p>
    <w:p w:rsidR="00AD17FD" w:rsidRDefault="00AD17FD" w:rsidP="00E77515">
      <w:pPr>
        <w:rPr>
          <w:sz w:val="28"/>
          <w:szCs w:val="28"/>
        </w:rPr>
      </w:pPr>
    </w:p>
    <w:p w:rsidR="00E50D19" w:rsidRDefault="00E50D19" w:rsidP="00713483">
      <w:pPr>
        <w:jc w:val="center"/>
        <w:rPr>
          <w:sz w:val="28"/>
          <w:szCs w:val="28"/>
        </w:rPr>
      </w:pPr>
    </w:p>
    <w:p w:rsidR="00E50D19" w:rsidRPr="000D1A62" w:rsidRDefault="00363886" w:rsidP="00713483">
      <w:pPr>
        <w:jc w:val="center"/>
        <w:rPr>
          <w:b/>
          <w:sz w:val="28"/>
          <w:szCs w:val="28"/>
        </w:rPr>
      </w:pPr>
      <w:r w:rsidRPr="000D1A62">
        <w:rPr>
          <w:b/>
          <w:sz w:val="28"/>
          <w:szCs w:val="28"/>
        </w:rPr>
        <w:t>Анализ востребованных научных исследований</w:t>
      </w:r>
    </w:p>
    <w:p w:rsidR="00363886" w:rsidRPr="00713483" w:rsidRDefault="00363886" w:rsidP="00713483">
      <w:pPr>
        <w:jc w:val="both"/>
        <w:rPr>
          <w:sz w:val="28"/>
          <w:szCs w:val="28"/>
        </w:rPr>
      </w:pPr>
      <w:r w:rsidRPr="00713483">
        <w:rPr>
          <w:sz w:val="28"/>
          <w:szCs w:val="28"/>
        </w:rPr>
        <w:t xml:space="preserve">Согласно </w:t>
      </w:r>
      <w:r w:rsidRPr="00713483">
        <w:rPr>
          <w:rStyle w:val="a4"/>
          <w:sz w:val="28"/>
          <w:szCs w:val="28"/>
          <w:bdr w:val="none" w:sz="0" w:space="0" w:color="auto" w:frame="1"/>
        </w:rPr>
        <w:t xml:space="preserve">концепции научно-инновационного развития Кыргызской </w:t>
      </w:r>
      <w:r w:rsidRPr="00713483">
        <w:rPr>
          <w:sz w:val="28"/>
          <w:szCs w:val="28"/>
        </w:rPr>
        <w:t>Республики на период до 2022 года в условиях высокой конкуренции будут успешно развиваться экономики тех стран, которые своевременно приняли меры по перевооружению производства и освоению новых технологий, обеспечению за счет этого выпуска конкурентоспособной продукции с наименьшими издержками.</w:t>
      </w:r>
    </w:p>
    <w:p w:rsidR="00363886" w:rsidRPr="00713483" w:rsidRDefault="00363886" w:rsidP="00713483">
      <w:pPr>
        <w:jc w:val="both"/>
        <w:rPr>
          <w:sz w:val="28"/>
          <w:szCs w:val="28"/>
        </w:rPr>
      </w:pPr>
      <w:r w:rsidRPr="00713483">
        <w:rPr>
          <w:sz w:val="28"/>
          <w:szCs w:val="28"/>
        </w:rPr>
        <w:t xml:space="preserve">В связи с этим решение задачи создания системы государственной поддержки коммерциализации результатов интеллектуальной собственности весьма </w:t>
      </w:r>
      <w:r w:rsidR="00AD17FD" w:rsidRPr="00713483">
        <w:rPr>
          <w:sz w:val="28"/>
          <w:szCs w:val="28"/>
        </w:rPr>
        <w:t>актуальна для создания</w:t>
      </w:r>
      <w:r w:rsidRPr="00713483">
        <w:rPr>
          <w:sz w:val="28"/>
          <w:szCs w:val="28"/>
        </w:rPr>
        <w:t xml:space="preserve"> и внедрение наукоемких технологий и </w:t>
      </w:r>
      <w:r w:rsidR="00885A7C" w:rsidRPr="00713483">
        <w:rPr>
          <w:sz w:val="28"/>
          <w:szCs w:val="28"/>
        </w:rPr>
        <w:t>конкурентоспособной</w:t>
      </w:r>
      <w:r w:rsidRPr="00713483">
        <w:rPr>
          <w:sz w:val="28"/>
          <w:szCs w:val="28"/>
        </w:rPr>
        <w:t xml:space="preserve"> продукции в пищевом и </w:t>
      </w:r>
      <w:r w:rsidR="00885A7C" w:rsidRPr="00713483">
        <w:rPr>
          <w:sz w:val="28"/>
          <w:szCs w:val="28"/>
        </w:rPr>
        <w:t>перерабатывающем секторах</w:t>
      </w:r>
      <w:r w:rsidRPr="00713483">
        <w:rPr>
          <w:sz w:val="28"/>
          <w:szCs w:val="28"/>
        </w:rPr>
        <w:t>. В связи с вышесказанным научные работы ППС кафедры направлены на решения данных задач. Так</w:t>
      </w:r>
      <w:r w:rsidR="00885A7C" w:rsidRPr="00713483">
        <w:rPr>
          <w:sz w:val="28"/>
          <w:szCs w:val="28"/>
        </w:rPr>
        <w:t>,</w:t>
      </w:r>
      <w:r w:rsidRPr="00713483">
        <w:rPr>
          <w:sz w:val="28"/>
          <w:szCs w:val="28"/>
        </w:rPr>
        <w:t xml:space="preserve"> например за последние 2 года кафедрой было получено </w:t>
      </w:r>
      <w:r w:rsidR="000D1A62" w:rsidRPr="00713483">
        <w:rPr>
          <w:sz w:val="28"/>
          <w:szCs w:val="28"/>
        </w:rPr>
        <w:t xml:space="preserve">7 </w:t>
      </w:r>
      <w:r w:rsidR="00AD17FD" w:rsidRPr="00713483">
        <w:rPr>
          <w:sz w:val="28"/>
          <w:szCs w:val="28"/>
        </w:rPr>
        <w:t>патентов на</w:t>
      </w:r>
      <w:r w:rsidR="000D1A62" w:rsidRPr="00713483">
        <w:rPr>
          <w:sz w:val="28"/>
          <w:szCs w:val="28"/>
        </w:rPr>
        <w:t xml:space="preserve"> изобретение из них 3 внедрены в производство, а остальные на стадии рассмотрении о внедрении.</w:t>
      </w:r>
    </w:p>
    <w:p w:rsidR="00363886" w:rsidRPr="00713483" w:rsidRDefault="00363886" w:rsidP="00713483">
      <w:pPr>
        <w:jc w:val="both"/>
        <w:rPr>
          <w:sz w:val="28"/>
          <w:szCs w:val="28"/>
        </w:rPr>
      </w:pPr>
    </w:p>
    <w:p w:rsidR="006C6BD8" w:rsidRPr="00713483" w:rsidRDefault="006C6BD8" w:rsidP="00713483">
      <w:pPr>
        <w:jc w:val="both"/>
        <w:rPr>
          <w:sz w:val="28"/>
          <w:szCs w:val="28"/>
        </w:rPr>
      </w:pPr>
    </w:p>
    <w:sectPr w:rsidR="006C6BD8" w:rsidRPr="00713483" w:rsidSect="0076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B5C9B"/>
    <w:multiLevelType w:val="hybridMultilevel"/>
    <w:tmpl w:val="F54AC5AE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AC"/>
    <w:rsid w:val="000D1A62"/>
    <w:rsid w:val="000D6C04"/>
    <w:rsid w:val="001F3590"/>
    <w:rsid w:val="00363886"/>
    <w:rsid w:val="00502F88"/>
    <w:rsid w:val="00523AC4"/>
    <w:rsid w:val="0055475D"/>
    <w:rsid w:val="00632823"/>
    <w:rsid w:val="006C6BD8"/>
    <w:rsid w:val="00713483"/>
    <w:rsid w:val="007632F3"/>
    <w:rsid w:val="00885A7C"/>
    <w:rsid w:val="008A668B"/>
    <w:rsid w:val="00AD17FD"/>
    <w:rsid w:val="00C26FAC"/>
    <w:rsid w:val="00CF7397"/>
    <w:rsid w:val="00D74E84"/>
    <w:rsid w:val="00E50D19"/>
    <w:rsid w:val="00E64045"/>
    <w:rsid w:val="00E77515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E5B2-E2A8-48C2-99A4-A9B321C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6FA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26FA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6FAC"/>
    <w:pPr>
      <w:widowControl w:val="0"/>
      <w:shd w:val="clear" w:color="auto" w:fill="FFFFFF"/>
      <w:spacing w:line="322" w:lineRule="exact"/>
      <w:jc w:val="both"/>
    </w:pPr>
    <w:rPr>
      <w:rFonts w:eastAsia="Times New Roman" w:cstheme="minorBidi"/>
      <w:sz w:val="28"/>
      <w:szCs w:val="28"/>
      <w:lang w:eastAsia="en-US"/>
    </w:rPr>
  </w:style>
  <w:style w:type="paragraph" w:customStyle="1" w:styleId="1">
    <w:name w:val="Без интервала1"/>
    <w:rsid w:val="00502F8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363886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36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MAPP</cp:lastModifiedBy>
  <cp:revision>2</cp:revision>
  <dcterms:created xsi:type="dcterms:W3CDTF">2022-04-18T12:52:00Z</dcterms:created>
  <dcterms:modified xsi:type="dcterms:W3CDTF">2022-04-18T12:52:00Z</dcterms:modified>
</cp:coreProperties>
</file>