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F6" w:rsidRPr="008B3791" w:rsidRDefault="005670F6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заведующие кафедрами, </w:t>
      </w:r>
      <w:r w:rsidRPr="008B3791">
        <w:rPr>
          <w:rFonts w:ascii="Times New Roman" w:hAnsi="Times New Roman" w:cs="Times New Roman"/>
          <w:sz w:val="24"/>
          <w:szCs w:val="24"/>
        </w:rPr>
        <w:t>в таблице 1 указаны направления системы управления качеством работы кафедры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(графа 2)</w:t>
      </w:r>
      <w:r w:rsidRPr="008B3791">
        <w:rPr>
          <w:rFonts w:ascii="Times New Roman" w:hAnsi="Times New Roman" w:cs="Times New Roman"/>
          <w:sz w:val="24"/>
          <w:szCs w:val="24"/>
        </w:rPr>
        <w:t xml:space="preserve">, их содержание (графа 3), а также к каким процессам обеспечения качества они соотнесены (графа 4). К каждому направлению имеются </w:t>
      </w:r>
      <w:r w:rsidR="00086690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B3791">
        <w:rPr>
          <w:rFonts w:ascii="Times New Roman" w:hAnsi="Times New Roman" w:cs="Times New Roman"/>
          <w:sz w:val="24"/>
          <w:szCs w:val="24"/>
        </w:rPr>
        <w:t xml:space="preserve">вопросы для оценки качества работы кафедры (графа 5). По данным вопросам необходимо в таблице 2 </w:t>
      </w:r>
      <w:r w:rsidR="008B3791">
        <w:rPr>
          <w:rFonts w:ascii="Times New Roman" w:hAnsi="Times New Roman" w:cs="Times New Roman"/>
          <w:sz w:val="24"/>
          <w:szCs w:val="24"/>
        </w:rPr>
        <w:t>«</w:t>
      </w:r>
      <w:r w:rsidR="008B3791" w:rsidRPr="000140B1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gramStart"/>
      <w:r w:rsidR="008B3791" w:rsidRPr="000140B1">
        <w:rPr>
          <w:rFonts w:ascii="Times New Roman" w:hAnsi="Times New Roman" w:cs="Times New Roman"/>
          <w:b/>
          <w:sz w:val="24"/>
          <w:szCs w:val="24"/>
        </w:rPr>
        <w:t>внутренней  оценки</w:t>
      </w:r>
      <w:proofErr w:type="gramEnd"/>
      <w:r w:rsidR="008B3791" w:rsidRPr="000140B1">
        <w:rPr>
          <w:rFonts w:ascii="Times New Roman" w:hAnsi="Times New Roman" w:cs="Times New Roman"/>
          <w:b/>
          <w:sz w:val="24"/>
          <w:szCs w:val="24"/>
        </w:rPr>
        <w:t xml:space="preserve"> качества  работы кафедры</w:t>
      </w:r>
      <w:r w:rsidR="008B3791">
        <w:rPr>
          <w:rFonts w:ascii="Times New Roman" w:hAnsi="Times New Roman" w:cs="Times New Roman"/>
          <w:b/>
          <w:sz w:val="24"/>
          <w:szCs w:val="24"/>
        </w:rPr>
        <w:t>»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</w:t>
      </w:r>
      <w:r w:rsidRPr="008B3791">
        <w:rPr>
          <w:rFonts w:ascii="Times New Roman" w:hAnsi="Times New Roman" w:cs="Times New Roman"/>
          <w:sz w:val="24"/>
          <w:szCs w:val="24"/>
        </w:rPr>
        <w:t>указать их состояние на кафедре и как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ие подтверждающие </w:t>
      </w:r>
      <w:r w:rsidRPr="008B3791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8B3791" w:rsidRPr="008B3791">
        <w:rPr>
          <w:rFonts w:ascii="Times New Roman" w:hAnsi="Times New Roman" w:cs="Times New Roman"/>
          <w:sz w:val="24"/>
          <w:szCs w:val="24"/>
        </w:rPr>
        <w:t>указывают  их</w:t>
      </w:r>
      <w:r w:rsidRPr="008B3791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(</w:t>
      </w:r>
      <w:r w:rsidR="008B3791" w:rsidRPr="008B3791">
        <w:rPr>
          <w:rFonts w:ascii="Times New Roman" w:hAnsi="Times New Roman" w:cs="Times New Roman"/>
          <w:i/>
          <w:sz w:val="24"/>
          <w:szCs w:val="24"/>
        </w:rPr>
        <w:t>такая проработка поможет подготовиться к аккредитации программной и институциональной</w:t>
      </w:r>
      <w:r w:rsidR="008B3791" w:rsidRPr="008B3791">
        <w:rPr>
          <w:rFonts w:ascii="Times New Roman" w:hAnsi="Times New Roman" w:cs="Times New Roman"/>
          <w:sz w:val="24"/>
          <w:szCs w:val="24"/>
        </w:rPr>
        <w:t>). При не выполнении каких-то рассматриваемых вопросов, следует указать причину (</w:t>
      </w:r>
      <w:r w:rsidR="008B3791" w:rsidRPr="008B3791">
        <w:rPr>
          <w:rFonts w:ascii="Times New Roman" w:hAnsi="Times New Roman" w:cs="Times New Roman"/>
          <w:i/>
          <w:sz w:val="24"/>
          <w:szCs w:val="24"/>
        </w:rPr>
        <w:t>это необходимо для разработки мероприятий  и принятий решений со стороны вуза</w:t>
      </w:r>
      <w:r w:rsidR="008B3791" w:rsidRPr="008B3791">
        <w:rPr>
          <w:rFonts w:ascii="Times New Roman" w:hAnsi="Times New Roman" w:cs="Times New Roman"/>
          <w:sz w:val="24"/>
          <w:szCs w:val="24"/>
        </w:rPr>
        <w:t>).</w:t>
      </w:r>
    </w:p>
    <w:p w:rsidR="00D1285F" w:rsidRDefault="008B3791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791">
        <w:rPr>
          <w:rFonts w:ascii="Times New Roman" w:hAnsi="Times New Roman" w:cs="Times New Roman"/>
          <w:sz w:val="24"/>
          <w:szCs w:val="24"/>
        </w:rPr>
        <w:t xml:space="preserve">Просьба самокритично и объективно  дать оценку качества работы кафедры. </w:t>
      </w:r>
      <w:r w:rsidR="00380A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791" w:rsidRPr="00D1285F" w:rsidRDefault="008B3791" w:rsidP="00D1285F">
      <w:pPr>
        <w:tabs>
          <w:tab w:val="center" w:pos="7639"/>
          <w:tab w:val="left" w:pos="11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5F"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380A35" w:rsidRDefault="00380A35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70F6" w:rsidRPr="008B3791" w:rsidRDefault="008B3791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791">
        <w:rPr>
          <w:rFonts w:ascii="Times New Roman" w:hAnsi="Times New Roman" w:cs="Times New Roman"/>
          <w:sz w:val="24"/>
          <w:szCs w:val="24"/>
        </w:rPr>
        <w:t xml:space="preserve">Сроки исполнения – до 1 октября 2020 г. Отчет кафедры отправить на </w:t>
      </w:r>
      <w:proofErr w:type="spellStart"/>
      <w:r w:rsidRPr="008B379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8B37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B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ntagaeva</w:t>
        </w:r>
        <w:r w:rsidRPr="008B379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B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B379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37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3791" w:rsidRPr="008B3791" w:rsidRDefault="008B3791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791">
        <w:rPr>
          <w:rFonts w:ascii="Times New Roman" w:hAnsi="Times New Roman" w:cs="Times New Roman"/>
          <w:sz w:val="24"/>
          <w:szCs w:val="24"/>
        </w:rPr>
        <w:t>По возникшим вопросам обращаться по тел.0-777-14-20-22 (</w:t>
      </w:r>
      <w:proofErr w:type="gramStart"/>
      <w:r w:rsidRPr="008B3791">
        <w:rPr>
          <w:rFonts w:ascii="Times New Roman" w:hAnsi="Times New Roman" w:cs="Times New Roman"/>
          <w:sz w:val="24"/>
          <w:szCs w:val="24"/>
        </w:rPr>
        <w:t xml:space="preserve">можно  </w:t>
      </w:r>
      <w:proofErr w:type="spellStart"/>
      <w:r w:rsidRPr="008B3791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proofErr w:type="gramEnd"/>
      <w:r w:rsidRPr="008B3791">
        <w:rPr>
          <w:rFonts w:ascii="Times New Roman" w:hAnsi="Times New Roman" w:cs="Times New Roman"/>
          <w:sz w:val="24"/>
          <w:szCs w:val="24"/>
        </w:rPr>
        <w:t xml:space="preserve">) или писать на </w:t>
      </w:r>
      <w:proofErr w:type="spellStart"/>
      <w:r w:rsidRPr="008B379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8B3791">
        <w:rPr>
          <w:rFonts w:ascii="Times New Roman" w:hAnsi="Times New Roman" w:cs="Times New Roman"/>
          <w:sz w:val="24"/>
          <w:szCs w:val="24"/>
        </w:rPr>
        <w:t>.</w:t>
      </w:r>
    </w:p>
    <w:p w:rsidR="005670F6" w:rsidRDefault="00086690" w:rsidP="005670F6">
      <w:pPr>
        <w:tabs>
          <w:tab w:val="center" w:pos="7639"/>
          <w:tab w:val="left" w:pos="11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Таблица 1</w:t>
      </w:r>
    </w:p>
    <w:p w:rsidR="005670F6" w:rsidRDefault="005670F6" w:rsidP="005670F6">
      <w:pPr>
        <w:tabs>
          <w:tab w:val="center" w:pos="7639"/>
          <w:tab w:val="left" w:pos="11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18">
        <w:rPr>
          <w:rFonts w:ascii="Times New Roman" w:hAnsi="Times New Roman" w:cs="Times New Roman"/>
          <w:b/>
          <w:sz w:val="24"/>
          <w:szCs w:val="24"/>
        </w:rPr>
        <w:t>Направления системы управления качеством работы кафедры</w:t>
      </w:r>
    </w:p>
    <w:p w:rsidR="005670F6" w:rsidRPr="00704F18" w:rsidRDefault="005670F6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4820"/>
        <w:gridCol w:w="3260"/>
        <w:gridCol w:w="6095"/>
      </w:tblGrid>
      <w:tr w:rsidR="005670F6" w:rsidRPr="00A461C4" w:rsidTr="005670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 работы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Процессы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для рассмотрения и оценки качества работы кафедры</w:t>
            </w:r>
          </w:p>
        </w:tc>
      </w:tr>
      <w:tr w:rsidR="005670F6" w:rsidRPr="00A461C4" w:rsidTr="005670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670F6" w:rsidRPr="00A461C4" w:rsidTr="005670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:rsidR="005670F6" w:rsidRPr="00A461C4" w:rsidRDefault="005670F6" w:rsidP="005670F6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Разработка, обсуждение, утверждение и реализация плана обеспечения качества работы кафедры на текущий учебный год, отражающего деятельность структурного подразделения по управлению качеством (по видам работ)</w:t>
            </w:r>
          </w:p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№2.Стратегическое  планирование </w:t>
            </w:r>
          </w:p>
          <w:p w:rsidR="005670F6" w:rsidRPr="00A461C4" w:rsidRDefault="005670F6" w:rsidP="005670F6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 КТО</w:t>
            </w:r>
            <w:proofErr w:type="gramEnd"/>
          </w:p>
          <w:p w:rsidR="005670F6" w:rsidRPr="00A461C4" w:rsidRDefault="005670F6" w:rsidP="005670F6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1.Стратегии развития кафедры и ее реализация. Индикаторы выполнения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2.Перечень реализуемых направлений и специальностей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3.Планы работ кафедры по всем видам деятельности с учетом качества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4.План заседаний кафедры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 ИП ППС (план работы ППС, оформление)</w:t>
            </w:r>
          </w:p>
          <w:p w:rsidR="005670F6" w:rsidRPr="00A461C4" w:rsidRDefault="005670F6" w:rsidP="005670F6">
            <w:pPr>
              <w:jc w:val="both"/>
              <w:rPr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Документирование системы управления качеством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Пополнение пакета всех необходимых нормативных документов, определяющих направления работы кафедры (по всем видам деятельности и уровням ВПО)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 КТО</w:t>
            </w:r>
            <w:proofErr w:type="gramEnd"/>
          </w:p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№41.Организация и выдача документов об образовании</w:t>
            </w:r>
          </w:p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Наличие лицензий, сертификатов, ГОС ВПО, НПА (внешние и локальные)</w:t>
            </w:r>
          </w:p>
          <w:p w:rsidR="005670F6" w:rsidRPr="00A461C4" w:rsidRDefault="005670F6" w:rsidP="005670F6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 Нормативные документы по организации учебного процесса  (положения, инструкции и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т.д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– предоставляемые учебным отделом)</w:t>
            </w:r>
          </w:p>
        </w:tc>
      </w:tr>
      <w:tr w:rsidR="005670F6" w:rsidRPr="00A461C4" w:rsidTr="005670F6">
        <w:trPr>
          <w:trHeight w:val="10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Наличие  установленной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номенклатуры дел кафедры и контроль за ее оформлением и реализацией.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4. Наличие Учебных планов, ООП, УМКД (РП,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силлабусы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),  графика учебного процесса, академического календаря и расписания занятий ППС, расчет и распределение нагрузки и т.д.</w:t>
            </w:r>
          </w:p>
        </w:tc>
      </w:tr>
      <w:tr w:rsidR="005670F6" w:rsidRPr="00A461C4" w:rsidTr="005670F6">
        <w:trPr>
          <w:trHeight w:val="6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Анализ имеющихся локальных актов  по управлению  качеством, внесение в них корректив по мере необходимости. Например, ООП, УМК, положение по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практике, положение о ВКР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корректировка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пересмотр целей и результатов обучения образовательных программ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 Нормативные документы по качеству (предоставляемые отделом качества образования).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6.Наличие документов по оценке качества ООП с участием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заинтересованных сторон (анкеты, протоколы отраслевых советов и т.д.).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7.Цели, результаты обучения по ОП (сформированы с учетом заинтересованных сторон)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8.Наличие квалификационной модели выпускника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Договора, соглашения с представителями производства и вузами-партнерами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10. Наличие документов по взаимодействию со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стейкхолдерами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. Участие в работе отраслевых советов (копии протоколов).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11.Рассмотрение вопросов по качеству на заседании кафедры, протоколы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12. Годовые отчеты кафедры, согласно планам работ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2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Систематизация нормативной и справочно-информационной документации, регламентирующей организацию управления системой качества на кафедре</w:t>
            </w:r>
          </w:p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сту</w:t>
            </w: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дентам по освоению учебных дисциплин (в РП,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Документирование требований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Должностные инструк</w:t>
            </w: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 ППС и сотрудников с позиции обеспечения качества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13.Наличие должностных инструкций ППС и УВП с учетом качества работы</w:t>
            </w:r>
          </w:p>
        </w:tc>
      </w:tr>
      <w:tr w:rsidR="005670F6" w:rsidRPr="00A461C4" w:rsidTr="005670F6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совместных образовательных программ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14.Наличе СОП, их документирование.</w:t>
            </w:r>
          </w:p>
        </w:tc>
      </w:tr>
      <w:tr w:rsidR="005670F6" w:rsidRPr="00A461C4" w:rsidTr="005670F6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Маркетинго</w:t>
            </w:r>
            <w:proofErr w:type="spellEnd"/>
          </w:p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вые исследования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презентационная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№16.Организация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1.Профориентационная работа, наличие рекламных материалов и т.д.</w:t>
            </w:r>
          </w:p>
        </w:tc>
      </w:tr>
      <w:tr w:rsidR="005670F6" w:rsidRPr="00A461C4" w:rsidTr="005670F6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№26.Взаимодействие  с выпускниками и их трудоустройство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2.Мониторинг трудоустройства выпускников: %трудоустроенных, продолжили обучение, % выпуска по отношению к поступившим</w:t>
            </w:r>
          </w:p>
        </w:tc>
      </w:tr>
      <w:tr w:rsidR="005670F6" w:rsidRPr="00A461C4" w:rsidTr="005670F6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потребностей в специалистах на рынке труда </w:t>
            </w:r>
          </w:p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имиджа выпускников у работодателей</w:t>
            </w:r>
          </w:p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проблем карьерного роста выпускников, с целью улучшения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№28.Выявление потребностей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№40.Взаимодействие бизнес-сообществ, выпускников и других заинтересованных сторон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3.Анализ потребностей в специалистах на рынке труда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 Анализ имиджа выпускников у работодателей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5.Анализ проблем карьерного роста выпускников, с целью улучшения образовательного процесса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востребованных/актуальных научных исследований в соответствующей отрасли  или области наук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/>
                <w:sz w:val="18"/>
                <w:szCs w:val="18"/>
                <w:lang w:eastAsia="ru-RU"/>
              </w:rPr>
              <w:t>№8.Организация маркетинговых исследований</w:t>
            </w:r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Периодичность проведение анализа востребованных научных исследований в соответствующей отрасли  или области наук</w:t>
            </w:r>
          </w:p>
        </w:tc>
      </w:tr>
      <w:tr w:rsidR="005670F6" w:rsidRPr="00A461C4" w:rsidTr="005670F6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инструментов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бенчмаркинга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для сравнительного анализа  ОП по определению уровня качества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7.Сравнительный анализ (поиск) ОП по определению их уровня качества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8.Наличие сайта и его обновление</w:t>
            </w:r>
          </w:p>
        </w:tc>
      </w:tr>
      <w:tr w:rsidR="005670F6" w:rsidRPr="00A461C4" w:rsidTr="005670F6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№9.Информирование местного сообщества и общественности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9.Информирование общественности о своей деятельности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10.Ключевые показатели эффективности деятельности кафедры/образовательной программы</w:t>
            </w:r>
          </w:p>
        </w:tc>
      </w:tr>
      <w:tr w:rsidR="005670F6" w:rsidRPr="00A461C4" w:rsidTr="005670F6">
        <w:trPr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Закрепление учебной нагрузки за преподавателями в соответствии с нормативами</w:t>
            </w:r>
          </w:p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Формирование индивидуальных планов работы преподавателей (с учетом уровней ВПО)</w:t>
            </w:r>
          </w:p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Индивидуальные планы преподавателей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 КТО</w:t>
            </w:r>
            <w:proofErr w:type="gramEnd"/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Количественный и качественный состав ППС и их соответствие лицензионным требованиям, критерии набора ППС (штатное число ППС,  процент лиц с уч. степенью, базовое образование)  - форма 4. </w:t>
            </w:r>
          </w:p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 xml:space="preserve">2. Штат УВП и эффективность его участия в учебном процессе </w:t>
            </w:r>
          </w:p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>3.Наличие расчета нагрузки кафедры согласно Норм времени, закрепленных дисциплин, контингента студентов. Выполнения ИП  ППС</w:t>
            </w:r>
          </w:p>
        </w:tc>
      </w:tr>
      <w:tr w:rsidR="005670F6" w:rsidRPr="00A461C4" w:rsidTr="005670F6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(по базовому образованию,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профилизации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кафедры, педагогической деятельности и курса «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образовании»)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№45.Повышение квалификации ППС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>4. Организация повышения квалификации ППС. Портфолио ППС и УВП. Периодичность прохождения повышения квалификации. Наличие сертификатов. План повышения квалификации ППС и УВП.</w:t>
            </w:r>
          </w:p>
        </w:tc>
      </w:tr>
      <w:tr w:rsidR="005670F6" w:rsidRPr="00A461C4" w:rsidTr="005670F6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Доля ППС с ученой степенью по образовательным программам (качественный и количественный состав, наличие трудовой книжки)</w:t>
            </w:r>
          </w:p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Формирование  УВП и эффективность участия в учебном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№43.Процесс набора ППС</w:t>
            </w:r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№44.Контроль, мониторинг и оценка деятельности ППС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>5. Правила приема ППС и УВП. Требования к квалификациям ППС и УВП. Выполнение лицензионных требований.</w:t>
            </w:r>
          </w:p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>6. График работы ППС и УВП кафедры, расписание занятий, отработок, консультаций. Контроль и результаты проверки соблюдения графика работы и расписания</w:t>
            </w:r>
          </w:p>
        </w:tc>
      </w:tr>
      <w:tr w:rsidR="005670F6" w:rsidRPr="00A461C4" w:rsidTr="005670F6"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№25.Обеспечение академической мобильности преподавателей и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Стажировки, мобильность ППС.</w:t>
            </w:r>
          </w:p>
          <w:p w:rsidR="005670F6" w:rsidRPr="00A461C4" w:rsidRDefault="005670F6" w:rsidP="005670F6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 Наличие совместителей-работодателей, гостевых преподавателей.</w:t>
            </w:r>
          </w:p>
        </w:tc>
      </w:tr>
      <w:tr w:rsidR="005670F6" w:rsidRPr="00A461C4" w:rsidTr="005670F6">
        <w:trPr>
          <w:trHeight w:val="8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процесса. Учебно-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кое обеспечение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магистратуры (аспирантуры)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№20,21,(23)Обеспечение/запуск программ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/ магистратуры/(аспирантуры)</w:t>
            </w:r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№30.Реализация учебных планов образовательных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 Количество ООП по уровням, наличие УП с учетом профилей/программ. УП заочного обучения, по ускоренной программе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2.Контингент студентов по уровням и формам обучения. Успеваемость и посещаемость студентов. Наличие иностранных студентов.</w:t>
            </w:r>
          </w:p>
        </w:tc>
      </w:tr>
      <w:tr w:rsidR="005670F6" w:rsidRPr="00A461C4" w:rsidTr="005670F6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работы студентов (для очного и заочного обучения – ДОТ)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№32.1.Организация самостоятельной работы студентов по формам обучения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3.Организация СРС  для студентов по дисциплинам (в том числе для заочного обучения)</w:t>
            </w:r>
          </w:p>
        </w:tc>
      </w:tr>
      <w:tr w:rsidR="005670F6" w:rsidRPr="00A461C4" w:rsidTr="005670F6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№34.Организация практик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 Организация и проведение практик. База практик.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5670F6" w:rsidRPr="00A461C4" w:rsidTr="005670F6">
        <w:trPr>
          <w:trHeight w:val="8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ГАК (ГЭ, проверка на заимствование ВКР и их защита)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работ (проектов)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№39.Организация государственной аттестации выпускников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№38.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курсовых и  выпускных квалифи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кационных  работ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5.Организация и проведение ГАК. Проверка работ в системе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Антиплагиат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 Отчеты ГАК.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Организация КР и ВКР.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программ учебных дисциплин и УМК (на ежегодной основе)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 оценивания уровня знаний студентов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 учебных пособий, создание электронной библиотеки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№33.Использование технологий обучения / дидактики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№48.Учебно-методические  и ресурсы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№50.Формирование контента ОП (</w:t>
            </w:r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РП, УМКД, </w:t>
            </w:r>
            <w:proofErr w:type="spellStart"/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7.Учебно-методическая оснащенность дисциплин (карта методической оснащенности). Размещение на образовательном  портале УМК дисциплин.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8.Мониторинг и ежегодная оценка содержания дисциплин с учетом последних достижений науки и технологий (протоколы,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методсовета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, заседаний кафедр и т.д.)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Разработка учебных пособий,  методических материалов, ЭОР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10.Обмен опытом по применению современных образовательных технологий.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11.Применение инновационных, учебно-методических ресурсов, педагогических методов, форм и технологий с целью повышения качества образования</w:t>
            </w:r>
          </w:p>
        </w:tc>
      </w:tr>
      <w:tr w:rsidR="005670F6" w:rsidRPr="00A461C4" w:rsidTr="005670F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№51.Формирование библиотечно-информационных ресурсов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12.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наличие в библиотеке (форма 5)</w:t>
            </w:r>
          </w:p>
        </w:tc>
      </w:tr>
      <w:tr w:rsidR="005670F6" w:rsidRPr="00A461C4" w:rsidTr="005670F6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Применение ДОТ, наличие ЭОР, работа на образовательном портале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№52.Формирование электронных образовательных ресурсов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13.Организация заочного обучения с ДОТ. Работа ППС  на образовательном портале.</w:t>
            </w:r>
          </w:p>
        </w:tc>
      </w:tr>
      <w:tr w:rsidR="005670F6" w:rsidRPr="00A461C4" w:rsidTr="005670F6">
        <w:trPr>
          <w:trHeight w:val="1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Методы преподавания и оценки знаний студентов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№33.Использование технологий обучения / дидактики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14.Методы преподавания и оценивания знаний студентов, достижение результатов обучения. Реализация модульно-рейтинговой системы оценки знаний студентов.</w:t>
            </w:r>
          </w:p>
        </w:tc>
      </w:tr>
      <w:tr w:rsidR="005670F6" w:rsidRPr="00A461C4" w:rsidTr="005670F6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классов, учебных кабинетов.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№55.Материально-техническая база для образовательной и научной деятельности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15.Материально-техническая база ОП, оснащенность аудиторий по дисциплинам ОП, в соответствии с ГОС ВПО/СПО (форма 6). Паспорта лабораторий.</w:t>
            </w:r>
          </w:p>
        </w:tc>
      </w:tr>
      <w:tr w:rsidR="005670F6" w:rsidRPr="00A461C4" w:rsidTr="005670F6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  совместных образовательных программ (наличие РП, УММ, ЭОР в рамках схемы 2+2, 1+1)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№22.Обес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печение/запуск совмест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ных образовательных программ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16. Организация учебного процесса по СОП.</w:t>
            </w:r>
          </w:p>
        </w:tc>
      </w:tr>
      <w:tr w:rsidR="005670F6" w:rsidRPr="00A461C4" w:rsidTr="005670F6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№24.Обеспечение программ дополнительного образования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17. Наличие программ дополнительного  профессионального образования, реализуемых через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ОНиПК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или краткосрочные курсы</w:t>
            </w:r>
          </w:p>
        </w:tc>
      </w:tr>
      <w:tr w:rsidR="005670F6" w:rsidRPr="00A461C4" w:rsidTr="005670F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студентов 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№25. Обеспечение академической мобильности ППС и студентов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18. Организация академической мобильности студентов</w:t>
            </w:r>
          </w:p>
        </w:tc>
      </w:tr>
      <w:tr w:rsidR="005670F6" w:rsidRPr="00A461C4" w:rsidTr="005670F6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№36. Обеспечение академической поддержки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19.Организация академической поддержки студентов. Работа академических советников.</w:t>
            </w:r>
          </w:p>
        </w:tc>
      </w:tr>
      <w:tr w:rsidR="005670F6" w:rsidRPr="00A461C4" w:rsidTr="005670F6">
        <w:trPr>
          <w:trHeight w:val="10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 научных проектов (финансирование)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Темы научных исследований кафедры (НИР, НИРС)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Публикации, патенты, свидетельства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Научные материалы: монографии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Участие в научных конференциях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№11.Формирование и реализация научных исследований и инновационной деятельности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№49. Научно-исследовательские ресурсы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Темы НИР кафедры. Как привлекаются студенты к НИРС.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2.Количество публикаций  (РИНЦ, научные журналы  ВАК и др.), патентов, заявок, монографий</w:t>
            </w:r>
          </w:p>
          <w:p w:rsidR="005670F6" w:rsidRPr="00A461C4" w:rsidRDefault="005670F6" w:rsidP="005670F6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 Наличие или участие в научных проектах (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КР, международных)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4.Участие  в научно-практических, методических, технических конференциях, семинарах.</w:t>
            </w:r>
          </w:p>
        </w:tc>
      </w:tr>
      <w:tr w:rsidR="005670F6" w:rsidRPr="00A461C4" w:rsidTr="005670F6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научно-исследовательской работы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№35.Организация НИРС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5. Организация НИРС</w:t>
            </w:r>
          </w:p>
        </w:tc>
      </w:tr>
      <w:tr w:rsidR="005670F6" w:rsidRPr="00A461C4" w:rsidTr="005670F6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Международное сотрудничество</w:t>
            </w:r>
          </w:p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Научные исследования с вузами-партнерами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№12. Взаимодействие с партнерами на национальном и международном уровне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 Международное сотрудничество с вузами стран ближнего и дальнего зарубежья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7.Анализ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восстребованных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/актуальных научных исследований с вузами-партнерами</w:t>
            </w:r>
          </w:p>
        </w:tc>
      </w:tr>
      <w:tr w:rsidR="005670F6" w:rsidRPr="00A461C4" w:rsidTr="005670F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аспирантуры, докторантуры, 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докторантуры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№23. Обеспечение/запуск программ аспирантуры и докторантуры (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 Подготовка научных кадров. Работа с аспирантами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Условия для научно-исследовательской деятельности 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№47.  Обеспечение условий ППС для научно-исследовательской  деятельности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9. Наличие научных лабораторий и условий для научной деятельности ППС</w:t>
            </w:r>
          </w:p>
        </w:tc>
      </w:tr>
      <w:tr w:rsidR="005670F6" w:rsidRPr="00A461C4" w:rsidTr="005670F6">
        <w:trPr>
          <w:trHeight w:val="1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воспитатель</w:t>
            </w:r>
          </w:p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работа со студентами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Проведение олимпиад, конкурсов, конференций</w:t>
            </w:r>
          </w:p>
          <w:p w:rsidR="005670F6" w:rsidRPr="00A461C4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воспитательной работы.</w:t>
            </w:r>
          </w:p>
          <w:p w:rsidR="005670F6" w:rsidRPr="00A461C4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воспитательной работы со студентами в плане формирования социально-личностных значимых качеств личности (мягкие навыки –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skils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670F6" w:rsidRPr="00A461C4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Участие студенческого самоуправления в системе качества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№13. Организация и обеспечение воспитательной и внеурочной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Организация НИРС, олимпиад, конкурсов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 Работа кураторов. Журналы кураторов. Отчеты.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3.Участие в мероприятиях кафедры, факультета(института), вуза.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4.Организация и проведение культурно-массовых и спортивных мероприятий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5.Участие студентов в обеспечении качества образования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Организация кружков, клубов по интересам и т.д. для студентов</w:t>
            </w:r>
          </w:p>
        </w:tc>
      </w:tr>
      <w:tr w:rsidR="005670F6" w:rsidRPr="00A461C4" w:rsidTr="005670F6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A461C4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Работа в общежитии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№60. Обеспечение условий проживания в общежитиях для студентов, с учетом мобильности (иностранные студенты)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Организация работы со студентами в общежитии</w:t>
            </w:r>
          </w:p>
        </w:tc>
      </w:tr>
      <w:tr w:rsidR="005670F6" w:rsidRPr="00A461C4" w:rsidTr="005670F6">
        <w:trPr>
          <w:trHeight w:val="8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аудита реализации системы управления качеством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Самооценка реализации ОП:</w:t>
            </w:r>
          </w:p>
          <w:p w:rsidR="005670F6" w:rsidRPr="00A461C4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Оценка деятельности сотрудников по реализации системы управления качеством </w:t>
            </w:r>
          </w:p>
          <w:p w:rsidR="005670F6" w:rsidRPr="00A461C4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качества работы преподавателей (рейтинг)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:rsidR="005670F6" w:rsidRPr="00A461C4" w:rsidRDefault="005670F6" w:rsidP="005670F6">
            <w:pPr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№42.Контроль, мониторинг,  оценка и улучшение учебного процесса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1.Наличие ответственных по качеству.</w:t>
            </w:r>
          </w:p>
          <w:p w:rsidR="005670F6" w:rsidRPr="00A461C4" w:rsidRDefault="005670F6" w:rsidP="005670F6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2.Участие ППС в обеспечении качества образования (анкеты). </w:t>
            </w:r>
          </w:p>
          <w:p w:rsidR="005670F6" w:rsidRPr="00A461C4" w:rsidRDefault="005670F6" w:rsidP="005670F6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3.Рейтинг ППС и учебных структур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образовательных программ требованиям ГОС, заказчиков,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№31.Мониторинг, анализ, оценка и корректировка учебных планов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4. Контроль за качеством преподавания дисциплин. Результаты проверки качества преподавательской деятельности.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Взаимопосещение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670F6" w:rsidRPr="00A461C4" w:rsidTr="005670F6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методических, организационных и технических условий реализации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№30.Реализация учебных планов образовательных программ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461C4">
              <w:rPr>
                <w:sz w:val="18"/>
                <w:szCs w:val="18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Проведение самооценки ОП (критерии для проведения самооценки на программном уровне)</w:t>
            </w:r>
          </w:p>
        </w:tc>
      </w:tr>
      <w:tr w:rsidR="005670F6" w:rsidRPr="00A461C4" w:rsidTr="005670F6">
        <w:trPr>
          <w:trHeight w:val="21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качества усвоения студентами основной образовательной программы (рейтинг)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6. Оценка качества освоения образовательной программы. ЛАЗ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Мониторинг остаточных знаний студентов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8.Периодическая оценка ожиданий, потребностей и удовлетворенности студентов и работодателей в целях совершенствования образовательной программы. Их анализ, обсуждение.</w:t>
            </w: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Организация и проведение (ежегодно) анкетирования:</w:t>
            </w:r>
            <w:r w:rsidRPr="00A461C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r w:rsidRPr="00A461C4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 по удовлетворению ОП   работодателей  и выпускников; по удовлетворению студентов качеством обучения; степень удовлетворенности студентов организацией содержанием практики; по трудоустройству выпускников.</w:t>
            </w:r>
          </w:p>
        </w:tc>
      </w:tr>
    </w:tbl>
    <w:p w:rsidR="005670F6" w:rsidRDefault="005670F6" w:rsidP="005670F6"/>
    <w:p w:rsidR="005670F6" w:rsidRDefault="005670F6" w:rsidP="005670F6"/>
    <w:p w:rsidR="005670F6" w:rsidRDefault="005670F6" w:rsidP="005670F6"/>
    <w:p w:rsidR="005670F6" w:rsidRPr="0038354C" w:rsidRDefault="00086690" w:rsidP="005670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bookmarkStart w:id="0" w:name="_GoBack"/>
      <w:bookmarkEnd w:id="0"/>
    </w:p>
    <w:p w:rsidR="005670F6" w:rsidRPr="000140B1" w:rsidRDefault="005670F6" w:rsidP="0056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B1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gramStart"/>
      <w:r w:rsidRPr="000140B1">
        <w:rPr>
          <w:rFonts w:ascii="Times New Roman" w:hAnsi="Times New Roman" w:cs="Times New Roman"/>
          <w:b/>
          <w:sz w:val="24"/>
          <w:szCs w:val="24"/>
        </w:rPr>
        <w:t>внутренней  оценки</w:t>
      </w:r>
      <w:proofErr w:type="gramEnd"/>
      <w:r w:rsidRPr="000140B1">
        <w:rPr>
          <w:rFonts w:ascii="Times New Roman" w:hAnsi="Times New Roman" w:cs="Times New Roman"/>
          <w:b/>
          <w:sz w:val="24"/>
          <w:szCs w:val="24"/>
        </w:rPr>
        <w:t xml:space="preserve"> качества  работы кафедры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tbl>
      <w:tblPr>
        <w:tblStyle w:val="a4"/>
        <w:tblW w:w="151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4111"/>
        <w:gridCol w:w="6804"/>
        <w:gridCol w:w="2580"/>
      </w:tblGrid>
      <w:tr w:rsidR="005670F6" w:rsidRPr="00B7034F" w:rsidTr="000866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вопроса  на кафедре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996E77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Доказательная база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</w:t>
            </w:r>
          </w:p>
        </w:tc>
      </w:tr>
      <w:tr w:rsidR="005670F6" w:rsidRPr="00B7034F" w:rsidTr="000866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:rsidR="005670F6" w:rsidRPr="00B7034F" w:rsidRDefault="005670F6" w:rsidP="005670F6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Разработка, обсуждение, утверждение и реализация плана обеспечения качества работы кафедры на текущий учебный год, отражающего деятельность структурного подразделения по управлению качеством (по видам работ)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6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Документирование системы управления качеством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Пополнение пакета всех необходимых нормативных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(НПА)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, определяющих направления работы кафедры (по всем видам деятельности и уровням ВПО)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6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имеющихся локальных актов  по управлению  качеством, внесение в них корректив по мере необходимости. Например, ООП, УМК, положение по практике, положение о ВКР и др.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18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Систематизация нормативной и справочно-информационной документации, регламентирующей организацию управления системой качества на кафедре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сту</w:t>
            </w: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дентам по освоению учебных дисциплин (в РП,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Должностные инструк</w:t>
            </w: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 ППС и сотрудников с позиции обеспечения качества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совместных образовательных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Документирование требований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Маркетинго</w:t>
            </w:r>
            <w:proofErr w:type="spellEnd"/>
          </w:p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вые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презентационная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потребностей в специалистах на рынке труда 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имиджа выпускников у работодателей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проблем карьерного роста выпускников, с целью улучшения образовательного процесса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3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востребованных/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актуальных научных исследований в соответствующей отрасли  или области наук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инструментов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бенчмаркинга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для сравнительного анализа  ОП по определению уровня качества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9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Закрепление учебной нагрузки за преподавателями в соответствии с нормативами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Формирование индивидуальных планов работы преподавателей (с учетом уровней ВПО)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Индивидуальные планы преподавателей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(по базовому образованию,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профилизации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кафедры, педагогической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курса 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образовании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Доля ППС с ученой степенью по образовательным программам (качественный и количественный состав,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аличие трудовой книжки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Формирование  УВП и эффективность участия в учебном процессе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ППС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процесса. Учебно-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кое обеспечение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магистратуры (аспирантуры)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работы студентов (для очного и заочного обучения – ДОТ)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ГАК (ГЭ, проверка на заимствование ВКР и их защита)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работ (проектов)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программ учебных дисциплин и УМК (на ежегодной основе)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 оценивания уровня знаний студентов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учебных пособий, создание 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библиотеки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(форма 5)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Применение ДОТ, наличие ЭОР, работа на образовательном портале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сов, учебных кабинетов.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  совместных образовательных программ (наличие РП, УММ, ЭОР в рамках схемы 2+2, 1+1)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студентов  кафедры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11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азработка научных проектов (финансирование)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емы научных исследований кафедры (НИР, НИРС)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убликации, патенты, свидетельства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аучные материалы: монографии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частие  в  научных конференциях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еждународное сотрудничество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аучные исследования с вузами-партнерами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аличие аспирантуры, докторантуры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Условия для научно-исследовательской деятельности ППС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и воспитатель</w:t>
            </w:r>
          </w:p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 работа со студентами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научно-исследовательской работы студентов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Проведение олимпиад, конкурсов, конференций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воспитательной работы.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воспитательной работы со студентами в плане формирования социально-личностных значимых качеств личности (мягкое навыки –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skills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Участие студенческого самоуправления в 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системе качества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Работа в общежитии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аудита реализации системы управления качеством</w:t>
            </w:r>
          </w:p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Самооценка реализации ОП: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Оценка деятельности сотрудников по реализации системы управления качеством 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качества работы преподавателей (рейтинг)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образовательных программ требованиям ГОС, заказчиков, обучающихся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методических, организационных и технических условий реализации образовательных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086690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качества усвоения студентами основной образовательной программы (рейтинг)</w:t>
            </w:r>
          </w:p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70F6" w:rsidRPr="000140B1" w:rsidRDefault="005670F6" w:rsidP="005670F6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t>*</w:t>
      </w:r>
      <w:r>
        <w:t xml:space="preserve">- </w:t>
      </w:r>
      <w:r w:rsidRPr="000140B1">
        <w:rPr>
          <w:rFonts w:ascii="Times New Roman" w:hAnsi="Times New Roman" w:cs="Times New Roman"/>
          <w:i/>
          <w:sz w:val="20"/>
          <w:szCs w:val="20"/>
        </w:rPr>
        <w:t>дать краткую информацию о состояние рассматриваемого вопроса на кафедре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5670F6" w:rsidRDefault="005670F6" w:rsidP="005670F6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40B1">
        <w:rPr>
          <w:rFonts w:ascii="Times New Roman" w:hAnsi="Times New Roman" w:cs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0140B1">
        <w:rPr>
          <w:rFonts w:ascii="Times New Roman" w:hAnsi="Times New Roman" w:cs="Times New Roman"/>
          <w:i/>
          <w:sz w:val="20"/>
          <w:szCs w:val="20"/>
        </w:rPr>
        <w:t xml:space="preserve"> указать перечень</w:t>
      </w:r>
      <w:r>
        <w:rPr>
          <w:rFonts w:ascii="Times New Roman" w:hAnsi="Times New Roman" w:cs="Times New Roman"/>
          <w:i/>
          <w:sz w:val="20"/>
          <w:szCs w:val="20"/>
        </w:rPr>
        <w:t xml:space="preserve"> подтверждающих документов, как доказательную базу к выполнению рассматриваемого вопроса качества работы кафедры</w:t>
      </w:r>
      <w:r w:rsidR="00380A35">
        <w:rPr>
          <w:rFonts w:ascii="Times New Roman" w:hAnsi="Times New Roman" w:cs="Times New Roman"/>
          <w:i/>
          <w:sz w:val="20"/>
          <w:szCs w:val="20"/>
        </w:rPr>
        <w:t xml:space="preserve"> (если документы размещены на сайте, то следует указать)</w:t>
      </w:r>
    </w:p>
    <w:p w:rsidR="000E4603" w:rsidRDefault="000E4603"/>
    <w:p w:rsidR="005670F6" w:rsidRDefault="005670F6"/>
    <w:sectPr w:rsidR="005670F6" w:rsidSect="005670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C75"/>
    <w:multiLevelType w:val="hybridMultilevel"/>
    <w:tmpl w:val="9F6A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196F"/>
    <w:multiLevelType w:val="hybridMultilevel"/>
    <w:tmpl w:val="CD6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457A"/>
    <w:multiLevelType w:val="hybridMultilevel"/>
    <w:tmpl w:val="52D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795"/>
    <w:multiLevelType w:val="hybridMultilevel"/>
    <w:tmpl w:val="60B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6"/>
    <w:rsid w:val="00086690"/>
    <w:rsid w:val="000E4603"/>
    <w:rsid w:val="00380A35"/>
    <w:rsid w:val="005670F6"/>
    <w:rsid w:val="008B3791"/>
    <w:rsid w:val="00D1285F"/>
    <w:rsid w:val="00E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9610"/>
  <w15:docId w15:val="{F03F8F5B-1A19-4868-B580-B83B9DE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F6"/>
    <w:pPr>
      <w:ind w:left="720"/>
      <w:contextualSpacing/>
    </w:pPr>
  </w:style>
  <w:style w:type="table" w:styleId="a4">
    <w:name w:val="Table Grid"/>
    <w:basedOn w:val="a1"/>
    <w:uiPriority w:val="39"/>
    <w:rsid w:val="0056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56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3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ag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3</cp:revision>
  <dcterms:created xsi:type="dcterms:W3CDTF">2020-09-08T05:36:00Z</dcterms:created>
  <dcterms:modified xsi:type="dcterms:W3CDTF">2020-10-01T17:00:00Z</dcterms:modified>
</cp:coreProperties>
</file>