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28D" w:rsidRPr="00A4528D" w:rsidRDefault="00A4528D" w:rsidP="00A4528D">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b/>
          <w:bCs/>
          <w:sz w:val="24"/>
          <w:szCs w:val="24"/>
          <w:lang w:val="en-US" w:eastAsia="ru-RU"/>
        </w:rPr>
        <w:t>KYRGYZ STATE TECHNICAL UNIVERSITY</w:t>
      </w:r>
      <w:r w:rsidRPr="00A4528D">
        <w:rPr>
          <w:rFonts w:ascii="Times New Roman" w:eastAsia="Times New Roman" w:hAnsi="Times New Roman" w:cs="Times New Roman"/>
          <w:sz w:val="24"/>
          <w:szCs w:val="24"/>
          <w:lang w:val="en-US" w:eastAsia="ru-RU"/>
        </w:rPr>
        <w:br/>
      </w:r>
      <w:r w:rsidRPr="00A4528D">
        <w:rPr>
          <w:rFonts w:ascii="Times New Roman" w:eastAsia="Times New Roman" w:hAnsi="Times New Roman" w:cs="Times New Roman"/>
          <w:b/>
          <w:bCs/>
          <w:sz w:val="24"/>
          <w:szCs w:val="24"/>
          <w:lang w:val="en-US" w:eastAsia="ru-RU"/>
        </w:rPr>
        <w:t xml:space="preserve">named after I. </w:t>
      </w:r>
      <w:proofErr w:type="spellStart"/>
      <w:r w:rsidRPr="00A4528D">
        <w:rPr>
          <w:rFonts w:ascii="Times New Roman" w:eastAsia="Times New Roman" w:hAnsi="Times New Roman" w:cs="Times New Roman"/>
          <w:b/>
          <w:bCs/>
          <w:sz w:val="24"/>
          <w:szCs w:val="24"/>
          <w:lang w:val="en-US" w:eastAsia="ru-RU"/>
        </w:rPr>
        <w:t>Razzakov</w:t>
      </w:r>
      <w:proofErr w:type="spellEnd"/>
    </w:p>
    <w:p w:rsidR="00A4528D" w:rsidRPr="00A4528D" w:rsidRDefault="00A4528D" w:rsidP="00A4528D">
      <w:pPr>
        <w:spacing w:after="0" w:line="240" w:lineRule="auto"/>
        <w:rPr>
          <w:rFonts w:ascii="Times New Roman" w:eastAsia="Times New Roman" w:hAnsi="Times New Roman" w:cs="Times New Roman"/>
          <w:sz w:val="24"/>
          <w:szCs w:val="24"/>
          <w:lang w:eastAsia="ru-RU"/>
        </w:rPr>
      </w:pPr>
    </w:p>
    <w:p w:rsidR="00A4528D" w:rsidRDefault="00A4528D" w:rsidP="00A452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A4528D" w:rsidRDefault="00A4528D" w:rsidP="00A452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r>
        <w:rPr>
          <w:noProof/>
          <w:lang w:eastAsia="ru-RU"/>
        </w:rPr>
        <w:drawing>
          <wp:inline distT="0" distB="0" distL="0" distR="0" wp14:anchorId="3AFAD6C8" wp14:editId="440E8EC6">
            <wp:extent cx="2266950" cy="28575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66950" cy="2857500"/>
                    </a:xfrm>
                    <a:prstGeom prst="rect">
                      <a:avLst/>
                    </a:prstGeom>
                    <a:noFill/>
                    <a:ln>
                      <a:noFill/>
                    </a:ln>
                  </pic:spPr>
                </pic:pic>
              </a:graphicData>
            </a:graphic>
          </wp:inline>
        </w:drawing>
      </w:r>
    </w:p>
    <w:p w:rsidR="00A4528D" w:rsidRDefault="00A4528D" w:rsidP="00A452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5B5311" w:rsidRDefault="005B5311" w:rsidP="00A4528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A4528D" w:rsidRPr="00A4528D" w:rsidRDefault="00A4528D" w:rsidP="00A4528D">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b/>
          <w:bCs/>
          <w:sz w:val="24"/>
          <w:szCs w:val="24"/>
          <w:lang w:val="en-US" w:eastAsia="ru-RU"/>
        </w:rPr>
        <w:t>SELF-ASSESSMENT REPORT</w:t>
      </w:r>
      <w:r w:rsidRPr="00A4528D">
        <w:rPr>
          <w:rFonts w:ascii="Times New Roman" w:eastAsia="Times New Roman" w:hAnsi="Times New Roman" w:cs="Times New Roman"/>
          <w:sz w:val="24"/>
          <w:szCs w:val="24"/>
          <w:lang w:val="en-US" w:eastAsia="ru-RU"/>
        </w:rPr>
        <w:br/>
      </w:r>
      <w:r w:rsidRPr="00A4528D">
        <w:rPr>
          <w:rFonts w:ascii="Times New Roman" w:eastAsia="Times New Roman" w:hAnsi="Times New Roman" w:cs="Times New Roman"/>
          <w:b/>
          <w:bCs/>
          <w:sz w:val="24"/>
          <w:szCs w:val="24"/>
          <w:lang w:val="en-US" w:eastAsia="ru-RU"/>
        </w:rPr>
        <w:t>ON COMPLIANCE WITH THE REQUIREMENTS OF EDUCATIONAL PROGRAM STANDARDS</w:t>
      </w:r>
      <w:r w:rsidRPr="00A4528D">
        <w:rPr>
          <w:rFonts w:ascii="Times New Roman" w:eastAsia="Times New Roman" w:hAnsi="Times New Roman" w:cs="Times New Roman"/>
          <w:sz w:val="24"/>
          <w:szCs w:val="24"/>
          <w:lang w:val="en-US" w:eastAsia="ru-RU"/>
        </w:rPr>
        <w:br/>
      </w:r>
      <w:r w:rsidRPr="00A4528D">
        <w:rPr>
          <w:rFonts w:ascii="Times New Roman" w:eastAsia="Times New Roman" w:hAnsi="Times New Roman" w:cs="Times New Roman"/>
          <w:b/>
          <w:bCs/>
          <w:sz w:val="24"/>
          <w:szCs w:val="24"/>
          <w:lang w:val="en-US" w:eastAsia="ru-RU"/>
        </w:rPr>
        <w:t>750500 "CONSTRUCTION" (Master’s Level)</w:t>
      </w:r>
    </w:p>
    <w:p w:rsidR="00A4528D" w:rsidRPr="00A4528D" w:rsidRDefault="00A4528D" w:rsidP="00A4528D">
      <w:pPr>
        <w:spacing w:after="0" w:line="240" w:lineRule="auto"/>
        <w:jc w:val="center"/>
        <w:rPr>
          <w:rFonts w:ascii="Times New Roman" w:eastAsia="Times New Roman" w:hAnsi="Times New Roman" w:cs="Times New Roman"/>
          <w:sz w:val="24"/>
          <w:szCs w:val="24"/>
          <w:lang w:val="en-US" w:eastAsia="ru-RU"/>
        </w:rPr>
      </w:pPr>
    </w:p>
    <w:p w:rsidR="00A4528D" w:rsidRDefault="00A4528D" w:rsidP="00A452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A4528D" w:rsidRDefault="00A4528D" w:rsidP="00A452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A4528D" w:rsidRDefault="00A4528D" w:rsidP="00A452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A4528D" w:rsidRDefault="00A4528D" w:rsidP="00A452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A4528D" w:rsidRDefault="00A4528D" w:rsidP="00A452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A4528D" w:rsidRDefault="00A4528D" w:rsidP="00A4528D">
      <w:pPr>
        <w:spacing w:before="100" w:beforeAutospacing="1" w:after="100" w:afterAutospacing="1" w:line="240" w:lineRule="auto"/>
        <w:jc w:val="center"/>
        <w:rPr>
          <w:rFonts w:ascii="Times New Roman" w:eastAsia="Times New Roman" w:hAnsi="Times New Roman" w:cs="Times New Roman"/>
          <w:b/>
          <w:bCs/>
          <w:sz w:val="24"/>
          <w:szCs w:val="24"/>
          <w:lang w:val="en-US" w:eastAsia="ru-RU"/>
        </w:rPr>
      </w:pPr>
    </w:p>
    <w:p w:rsidR="00A4528D" w:rsidRPr="00A4528D" w:rsidRDefault="00A4528D" w:rsidP="00A4528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4528D">
        <w:rPr>
          <w:rFonts w:ascii="Times New Roman" w:eastAsia="Times New Roman" w:hAnsi="Times New Roman" w:cs="Times New Roman"/>
          <w:b/>
          <w:bCs/>
          <w:sz w:val="24"/>
          <w:szCs w:val="24"/>
          <w:lang w:eastAsia="ru-RU"/>
        </w:rPr>
        <w:t>BISHKEK 2023</w:t>
      </w:r>
    </w:p>
    <w:p w:rsidR="00A4528D" w:rsidRDefault="00A4528D" w:rsidP="00A452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val="en-US" w:eastAsia="ru-RU"/>
        </w:rPr>
      </w:pPr>
      <w:r>
        <w:rPr>
          <w:noProof/>
          <w:sz w:val="20"/>
          <w:lang w:eastAsia="ru-RU"/>
        </w:rPr>
        <w:lastRenderedPageBreak/>
        <w:drawing>
          <wp:inline distT="0" distB="0" distL="0" distR="0" wp14:anchorId="3EAF76A2" wp14:editId="6C670701">
            <wp:extent cx="4762500" cy="6619875"/>
            <wp:effectExtent l="0" t="0" r="0"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1058" cy="6617871"/>
                    </a:xfrm>
                    <a:prstGeom prst="rect">
                      <a:avLst/>
                    </a:prstGeom>
                    <a:noFill/>
                    <a:ln>
                      <a:noFill/>
                    </a:ln>
                  </pic:spPr>
                </pic:pic>
              </a:graphicData>
            </a:graphic>
          </wp:inline>
        </w:drawing>
      </w:r>
    </w:p>
    <w:p w:rsidR="005B5311" w:rsidRPr="005B5311" w:rsidRDefault="005B5311" w:rsidP="005B5311">
      <w:pPr>
        <w:pStyle w:val="3"/>
        <w:rPr>
          <w:lang w:val="en-US"/>
        </w:rPr>
      </w:pPr>
      <w:r w:rsidRPr="005B5311">
        <w:rPr>
          <w:rStyle w:val="a4"/>
          <w:b/>
          <w:bCs/>
          <w:lang w:val="en-US"/>
        </w:rPr>
        <w:t>STATEMENT</w:t>
      </w:r>
    </w:p>
    <w:p w:rsidR="005B5311" w:rsidRPr="005B5311" w:rsidRDefault="005B5311" w:rsidP="005B5311">
      <w:pPr>
        <w:pStyle w:val="a3"/>
        <w:rPr>
          <w:lang w:val="en-US"/>
        </w:rPr>
      </w:pPr>
      <w:r w:rsidRPr="005B5311">
        <w:rPr>
          <w:lang w:val="en-US"/>
        </w:rPr>
        <w:t xml:space="preserve">I, </w:t>
      </w:r>
      <w:proofErr w:type="spellStart"/>
      <w:r w:rsidRPr="005B5311">
        <w:rPr>
          <w:lang w:val="en-US"/>
        </w:rPr>
        <w:t>Chynybaev</w:t>
      </w:r>
      <w:proofErr w:type="spellEnd"/>
      <w:r w:rsidRPr="005B5311">
        <w:rPr>
          <w:lang w:val="en-US"/>
        </w:rPr>
        <w:t xml:space="preserve"> </w:t>
      </w:r>
      <w:proofErr w:type="spellStart"/>
      <w:r w:rsidRPr="005B5311">
        <w:rPr>
          <w:lang w:val="en-US"/>
        </w:rPr>
        <w:t>Myr</w:t>
      </w:r>
      <w:r w:rsidR="00C86980">
        <w:rPr>
          <w:lang w:val="en-US"/>
        </w:rPr>
        <w:t>l</w:t>
      </w:r>
      <w:r w:rsidRPr="005B5311">
        <w:rPr>
          <w:lang w:val="en-US"/>
        </w:rPr>
        <w:t>an</w:t>
      </w:r>
      <w:proofErr w:type="spellEnd"/>
      <w:r w:rsidRPr="005B5311">
        <w:rPr>
          <w:lang w:val="en-US"/>
        </w:rPr>
        <w:t xml:space="preserve"> </w:t>
      </w:r>
      <w:proofErr w:type="spellStart"/>
      <w:r w:rsidRPr="005B5311">
        <w:rPr>
          <w:lang w:val="en-US"/>
        </w:rPr>
        <w:t>Koychubekovich</w:t>
      </w:r>
      <w:proofErr w:type="spellEnd"/>
      <w:r w:rsidRPr="005B5311">
        <w:rPr>
          <w:lang w:val="en-US"/>
        </w:rPr>
        <w:t xml:space="preserve">, confirm that this self-assessment report of the educational programs in the field of </w:t>
      </w:r>
      <w:r w:rsidRPr="005B5311">
        <w:rPr>
          <w:rStyle w:val="a4"/>
          <w:lang w:val="en-US"/>
        </w:rPr>
        <w:t>750500 "Construction" (Master’s level)</w:t>
      </w:r>
      <w:r w:rsidRPr="005B5311">
        <w:rPr>
          <w:lang w:val="en-US"/>
        </w:rPr>
        <w:t xml:space="preserve"> at </w:t>
      </w:r>
      <w:r w:rsidRPr="005B5311">
        <w:rPr>
          <w:rStyle w:val="a4"/>
          <w:lang w:val="en-US"/>
        </w:rPr>
        <w:t xml:space="preserve">Kyrgyz State Technical University named after I. </w:t>
      </w:r>
      <w:proofErr w:type="spellStart"/>
      <w:r w:rsidRPr="005B5311">
        <w:rPr>
          <w:rStyle w:val="a4"/>
          <w:lang w:val="en-US"/>
        </w:rPr>
        <w:t>Razzakov</w:t>
      </w:r>
      <w:proofErr w:type="spellEnd"/>
      <w:r w:rsidRPr="005B5311">
        <w:rPr>
          <w:lang w:val="en-US"/>
        </w:rPr>
        <w:t xml:space="preserve">, consisting of </w:t>
      </w:r>
      <w:r w:rsidRPr="005B5311">
        <w:rPr>
          <w:rStyle w:val="a4"/>
          <w:lang w:val="en-US"/>
        </w:rPr>
        <w:t>100 pages</w:t>
      </w:r>
      <w:r w:rsidRPr="005B5311">
        <w:rPr>
          <w:lang w:val="en-US"/>
        </w:rPr>
        <w:t>, provides absolutely reliable, accurate, and comprehensive data that adequately and fully characterize the university's activities in implementing the educational program.</w:t>
      </w:r>
    </w:p>
    <w:p w:rsidR="005B5311" w:rsidRPr="005B5311" w:rsidRDefault="005B5311" w:rsidP="005B5311">
      <w:pPr>
        <w:pStyle w:val="a3"/>
        <w:rPr>
          <w:lang w:val="en-US"/>
        </w:rPr>
      </w:pPr>
      <w:r w:rsidRPr="005B5311">
        <w:rPr>
          <w:rStyle w:val="a4"/>
          <w:lang w:val="en-US"/>
        </w:rPr>
        <w:t>Rector</w:t>
      </w:r>
      <w:r w:rsidRPr="005B5311">
        <w:rPr>
          <w:lang w:val="en-US"/>
        </w:rPr>
        <w:br/>
      </w:r>
      <w:r w:rsidRPr="005B5311">
        <w:rPr>
          <w:rStyle w:val="a7"/>
          <w:lang w:val="en-US"/>
        </w:rPr>
        <w:t xml:space="preserve">M.K. </w:t>
      </w:r>
      <w:proofErr w:type="spellStart"/>
      <w:r w:rsidRPr="005B5311">
        <w:rPr>
          <w:rStyle w:val="a7"/>
          <w:lang w:val="en-US"/>
        </w:rPr>
        <w:t>Chynybaev</w:t>
      </w:r>
      <w:proofErr w:type="spellEnd"/>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val="en-US" w:eastAsia="ru-RU"/>
        </w:rPr>
      </w:pPr>
    </w:p>
    <w:p w:rsidR="005B5311" w:rsidRPr="005B5311" w:rsidRDefault="005B5311" w:rsidP="00C86980">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5B5311">
        <w:rPr>
          <w:rFonts w:ascii="Times New Roman" w:eastAsia="Times New Roman" w:hAnsi="Times New Roman" w:cs="Times New Roman"/>
          <w:b/>
          <w:sz w:val="24"/>
          <w:szCs w:val="24"/>
          <w:lang w:val="en-US" w:eastAsia="ru-RU"/>
        </w:rPr>
        <w:lastRenderedPageBreak/>
        <w:t>Content of the Original Report</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General Information</w:t>
      </w:r>
      <w:r w:rsidRPr="005B5311">
        <w:rPr>
          <w:rFonts w:ascii="Times New Roman" w:eastAsia="Times New Roman" w:hAnsi="Times New Roman" w:cs="Times New Roman"/>
          <w:sz w:val="24"/>
          <w:szCs w:val="24"/>
          <w:lang w:val="en-US" w:eastAsia="ru-RU"/>
        </w:rPr>
        <w:br/>
        <w:t>Self-Assessment Working Group for Program Accreditation Standards</w:t>
      </w:r>
      <w:r w:rsidRPr="005B5311">
        <w:rPr>
          <w:rFonts w:ascii="Times New Roman" w:eastAsia="Times New Roman" w:hAnsi="Times New Roman" w:cs="Times New Roman"/>
          <w:sz w:val="24"/>
          <w:szCs w:val="24"/>
          <w:lang w:val="en-US" w:eastAsia="ru-RU"/>
        </w:rPr>
        <w:br/>
        <w:t>Abbreviations and Acronyms</w:t>
      </w:r>
      <w:r w:rsidRPr="005B5311">
        <w:rPr>
          <w:rFonts w:ascii="Times New Roman" w:eastAsia="Times New Roman" w:hAnsi="Times New Roman" w:cs="Times New Roman"/>
          <w:sz w:val="24"/>
          <w:szCs w:val="24"/>
          <w:lang w:val="en-US" w:eastAsia="ru-RU"/>
        </w:rPr>
        <w:br/>
        <w:t xml:space="preserve">Brief History of the Development of Kyrgyz State Technical University named after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 xml:space="preserve"> (KSTU)</w:t>
      </w:r>
      <w:r w:rsidRPr="005B5311">
        <w:rPr>
          <w:rFonts w:ascii="Times New Roman" w:eastAsia="Times New Roman" w:hAnsi="Times New Roman" w:cs="Times New Roman"/>
          <w:sz w:val="24"/>
          <w:szCs w:val="24"/>
          <w:lang w:val="en-US" w:eastAsia="ru-RU"/>
        </w:rPr>
        <w:br/>
        <w:t>Qualifications Awarded</w:t>
      </w:r>
      <w:r w:rsidRPr="005B5311">
        <w:rPr>
          <w:rFonts w:ascii="Times New Roman" w:eastAsia="Times New Roman" w:hAnsi="Times New Roman" w:cs="Times New Roman"/>
          <w:sz w:val="24"/>
          <w:szCs w:val="24"/>
          <w:lang w:val="en-US" w:eastAsia="ru-RU"/>
        </w:rPr>
        <w:br/>
        <w:t>Accredited Programs</w:t>
      </w:r>
      <w:r w:rsidRPr="005B5311">
        <w:rPr>
          <w:rFonts w:ascii="Times New Roman" w:eastAsia="Times New Roman" w:hAnsi="Times New Roman" w:cs="Times New Roman"/>
          <w:sz w:val="24"/>
          <w:szCs w:val="24"/>
          <w:lang w:val="en-US" w:eastAsia="ru-RU"/>
        </w:rPr>
        <w:br/>
        <w:t>Information on Previous Accreditation Procedures</w:t>
      </w:r>
      <w:r w:rsidRPr="005B5311">
        <w:rPr>
          <w:rFonts w:ascii="Times New Roman" w:eastAsia="Times New Roman" w:hAnsi="Times New Roman" w:cs="Times New Roman"/>
          <w:sz w:val="24"/>
          <w:szCs w:val="24"/>
          <w:lang w:val="en-US" w:eastAsia="ru-RU"/>
        </w:rPr>
        <w:br/>
        <w:t>Brief History of the Development of the Program</w:t>
      </w:r>
      <w:r w:rsidRPr="005B5311">
        <w:rPr>
          <w:rFonts w:ascii="Times New Roman" w:eastAsia="Times New Roman" w:hAnsi="Times New Roman" w:cs="Times New Roman"/>
          <w:sz w:val="24"/>
          <w:szCs w:val="24"/>
          <w:lang w:val="en-US" w:eastAsia="ru-RU"/>
        </w:rPr>
        <w:br/>
        <w:t>Standard 1: "Management of the Core Educational Program"</w:t>
      </w:r>
      <w:r w:rsidRPr="005B5311">
        <w:rPr>
          <w:rFonts w:ascii="Times New Roman" w:eastAsia="Times New Roman" w:hAnsi="Times New Roman" w:cs="Times New Roman"/>
          <w:sz w:val="24"/>
          <w:szCs w:val="24"/>
          <w:lang w:val="en-US" w:eastAsia="ru-RU"/>
        </w:rPr>
        <w:br/>
        <w:t>Standard 2: "Information Management and Reporting"</w:t>
      </w:r>
      <w:r w:rsidRPr="005B5311">
        <w:rPr>
          <w:rFonts w:ascii="Times New Roman" w:eastAsia="Times New Roman" w:hAnsi="Times New Roman" w:cs="Times New Roman"/>
          <w:sz w:val="24"/>
          <w:szCs w:val="24"/>
          <w:lang w:val="en-US" w:eastAsia="ru-RU"/>
        </w:rPr>
        <w:br/>
        <w:t>Standard 3: "Development and Approval of the Core Educational Program"</w:t>
      </w:r>
      <w:r w:rsidRPr="005B5311">
        <w:rPr>
          <w:rFonts w:ascii="Times New Roman" w:eastAsia="Times New Roman" w:hAnsi="Times New Roman" w:cs="Times New Roman"/>
          <w:sz w:val="24"/>
          <w:szCs w:val="24"/>
          <w:lang w:val="en-US" w:eastAsia="ru-RU"/>
        </w:rPr>
        <w:br/>
        <w:t>Standard 4: "Continuous Monitoring and Periodic Evaluation of the Core Educational Programs"</w:t>
      </w:r>
      <w:r w:rsidRPr="005B5311">
        <w:rPr>
          <w:rFonts w:ascii="Times New Roman" w:eastAsia="Times New Roman" w:hAnsi="Times New Roman" w:cs="Times New Roman"/>
          <w:sz w:val="24"/>
          <w:szCs w:val="24"/>
          <w:lang w:val="en-US" w:eastAsia="ru-RU"/>
        </w:rPr>
        <w:br/>
        <w:t>Standard 5: "Student-Centered Learning, Teaching, and Assessment"</w:t>
      </w:r>
      <w:r w:rsidRPr="005B5311">
        <w:rPr>
          <w:rFonts w:ascii="Times New Roman" w:eastAsia="Times New Roman" w:hAnsi="Times New Roman" w:cs="Times New Roman"/>
          <w:sz w:val="24"/>
          <w:szCs w:val="24"/>
          <w:lang w:val="en-US" w:eastAsia="ru-RU"/>
        </w:rPr>
        <w:br/>
        <w:t>Standard 6: "Learners"</w:t>
      </w:r>
      <w:r w:rsidRPr="005B5311">
        <w:rPr>
          <w:rFonts w:ascii="Times New Roman" w:eastAsia="Times New Roman" w:hAnsi="Times New Roman" w:cs="Times New Roman"/>
          <w:sz w:val="24"/>
          <w:szCs w:val="24"/>
          <w:lang w:val="en-US" w:eastAsia="ru-RU"/>
        </w:rPr>
        <w:br/>
        <w:t>Standard 7: "Faculty"</w:t>
      </w:r>
      <w:r w:rsidRPr="005B5311">
        <w:rPr>
          <w:rFonts w:ascii="Times New Roman" w:eastAsia="Times New Roman" w:hAnsi="Times New Roman" w:cs="Times New Roman"/>
          <w:sz w:val="24"/>
          <w:szCs w:val="24"/>
          <w:lang w:val="en-US" w:eastAsia="ru-RU"/>
        </w:rPr>
        <w:br/>
        <w:t>Standard 8: "Educational Resources and Student Support Systems"</w:t>
      </w:r>
      <w:r w:rsidRPr="005B5311">
        <w:rPr>
          <w:rFonts w:ascii="Times New Roman" w:eastAsia="Times New Roman" w:hAnsi="Times New Roman" w:cs="Times New Roman"/>
          <w:sz w:val="24"/>
          <w:szCs w:val="24"/>
          <w:lang w:val="en-US" w:eastAsia="ru-RU"/>
        </w:rPr>
        <w:br/>
        <w:t>Standard 9: "Public Information"</w:t>
      </w:r>
      <w:r w:rsidRPr="005B5311">
        <w:rPr>
          <w:rFonts w:ascii="Times New Roman" w:eastAsia="Times New Roman" w:hAnsi="Times New Roman" w:cs="Times New Roman"/>
          <w:sz w:val="24"/>
          <w:szCs w:val="24"/>
          <w:lang w:val="en-US" w:eastAsia="ru-RU"/>
        </w:rPr>
        <w:br/>
        <w:t>Self-Assessment Commission Conclusion</w:t>
      </w: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
    <w:p w:rsidR="005B5311" w:rsidRPr="005B5311" w:rsidRDefault="005B5311" w:rsidP="00C86980">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5B5311">
        <w:rPr>
          <w:rFonts w:ascii="Times New Roman" w:eastAsia="Times New Roman" w:hAnsi="Times New Roman" w:cs="Times New Roman"/>
          <w:b/>
          <w:sz w:val="24"/>
          <w:szCs w:val="24"/>
          <w:lang w:val="en-US" w:eastAsia="ru-RU"/>
        </w:rPr>
        <w:lastRenderedPageBreak/>
        <w:t>General Information</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Name of the Educational Organization</w:t>
      </w:r>
      <w:r w:rsidRPr="005B5311">
        <w:rPr>
          <w:rFonts w:ascii="Times New Roman" w:eastAsia="Times New Roman" w:hAnsi="Times New Roman" w:cs="Times New Roman"/>
          <w:sz w:val="24"/>
          <w:szCs w:val="24"/>
          <w:lang w:val="en-US" w:eastAsia="ru-RU"/>
        </w:rPr>
        <w:br/>
        <w:t xml:space="preserve">Kyrgyz State Technical University named after I. </w:t>
      </w:r>
      <w:proofErr w:type="spellStart"/>
      <w:r w:rsidRPr="005B5311">
        <w:rPr>
          <w:rFonts w:ascii="Times New Roman" w:eastAsia="Times New Roman" w:hAnsi="Times New Roman" w:cs="Times New Roman"/>
          <w:sz w:val="24"/>
          <w:szCs w:val="24"/>
          <w:lang w:val="en-US" w:eastAsia="ru-RU"/>
        </w:rPr>
        <w:t>Razakov</w:t>
      </w:r>
      <w:proofErr w:type="spellEnd"/>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Legal Details</w:t>
      </w:r>
      <w:r w:rsidRPr="005B5311">
        <w:rPr>
          <w:rFonts w:ascii="Times New Roman" w:eastAsia="Times New Roman" w:hAnsi="Times New Roman" w:cs="Times New Roman"/>
          <w:sz w:val="24"/>
          <w:szCs w:val="24"/>
          <w:lang w:val="en-US" w:eastAsia="ru-RU"/>
        </w:rPr>
        <w:br/>
        <w:t xml:space="preserve">Kyrgyz Republic, 720044, Bishkek, Ch. </w:t>
      </w:r>
      <w:proofErr w:type="spellStart"/>
      <w:r w:rsidRPr="005B5311">
        <w:rPr>
          <w:rFonts w:ascii="Times New Roman" w:eastAsia="Times New Roman" w:hAnsi="Times New Roman" w:cs="Times New Roman"/>
          <w:sz w:val="24"/>
          <w:szCs w:val="24"/>
          <w:lang w:val="en-US" w:eastAsia="ru-RU"/>
        </w:rPr>
        <w:t>Aitmatov</w:t>
      </w:r>
      <w:proofErr w:type="spellEnd"/>
      <w:r w:rsidRPr="005B5311">
        <w:rPr>
          <w:rFonts w:ascii="Times New Roman" w:eastAsia="Times New Roman" w:hAnsi="Times New Roman" w:cs="Times New Roman"/>
          <w:sz w:val="24"/>
          <w:szCs w:val="24"/>
          <w:lang w:val="en-US" w:eastAsia="ru-RU"/>
        </w:rPr>
        <w:t xml:space="preserve"> Avenue, </w:t>
      </w:r>
      <w:proofErr w:type="gramStart"/>
      <w:r w:rsidRPr="005B5311">
        <w:rPr>
          <w:rFonts w:ascii="Times New Roman" w:eastAsia="Times New Roman" w:hAnsi="Times New Roman" w:cs="Times New Roman"/>
          <w:sz w:val="24"/>
          <w:szCs w:val="24"/>
          <w:lang w:val="en-US" w:eastAsia="ru-RU"/>
        </w:rPr>
        <w:t>66</w:t>
      </w:r>
      <w:r w:rsidRPr="005B5311">
        <w:rPr>
          <w:rFonts w:ascii="Times New Roman" w:eastAsia="Times New Roman" w:hAnsi="Times New Roman" w:cs="Times New Roman"/>
          <w:sz w:val="24"/>
          <w:szCs w:val="24"/>
          <w:lang w:val="en-US" w:eastAsia="ru-RU"/>
        </w:rPr>
        <w:br/>
        <w:t>Phone/Fax</w:t>
      </w:r>
      <w:proofErr w:type="gramEnd"/>
      <w:r w:rsidRPr="005B5311">
        <w:rPr>
          <w:rFonts w:ascii="Times New Roman" w:eastAsia="Times New Roman" w:hAnsi="Times New Roman" w:cs="Times New Roman"/>
          <w:sz w:val="24"/>
          <w:szCs w:val="24"/>
          <w:lang w:val="en-US" w:eastAsia="ru-RU"/>
        </w:rPr>
        <w:t>: +996-312-54-51-25 / +996-312-54-51-62</w:t>
      </w:r>
      <w:r w:rsidRPr="005B5311">
        <w:rPr>
          <w:rFonts w:ascii="Times New Roman" w:eastAsia="Times New Roman" w:hAnsi="Times New Roman" w:cs="Times New Roman"/>
          <w:sz w:val="24"/>
          <w:szCs w:val="24"/>
          <w:lang w:val="en-US" w:eastAsia="ru-RU"/>
        </w:rPr>
        <w:br/>
        <w:t>Email: rector@kstu.kg</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Ownership Form / Type of Organization</w:t>
      </w:r>
      <w:r w:rsidRPr="005B5311">
        <w:rPr>
          <w:rFonts w:ascii="Times New Roman" w:eastAsia="Times New Roman" w:hAnsi="Times New Roman" w:cs="Times New Roman"/>
          <w:sz w:val="24"/>
          <w:szCs w:val="24"/>
          <w:lang w:val="en-US" w:eastAsia="ru-RU"/>
        </w:rPr>
        <w:br/>
        <w:t>State-Owned</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Full Name of the Rector of the Educational Organization</w:t>
      </w:r>
      <w:r w:rsidRPr="005B5311">
        <w:rPr>
          <w:rFonts w:ascii="Times New Roman" w:eastAsia="Times New Roman" w:hAnsi="Times New Roman" w:cs="Times New Roman"/>
          <w:sz w:val="24"/>
          <w:szCs w:val="24"/>
          <w:lang w:val="en-US" w:eastAsia="ru-RU"/>
        </w:rPr>
        <w:br/>
      </w:r>
      <w:proofErr w:type="spellStart"/>
      <w:r w:rsidRPr="005B5311">
        <w:rPr>
          <w:rFonts w:ascii="Times New Roman" w:eastAsia="Times New Roman" w:hAnsi="Times New Roman" w:cs="Times New Roman"/>
          <w:sz w:val="24"/>
          <w:szCs w:val="24"/>
          <w:lang w:val="en-US" w:eastAsia="ru-RU"/>
        </w:rPr>
        <w:t>Chynybaev</w:t>
      </w:r>
      <w:proofErr w:type="spellEnd"/>
      <w:r w:rsidRPr="005B5311">
        <w:rPr>
          <w:rFonts w:ascii="Times New Roman" w:eastAsia="Times New Roman" w:hAnsi="Times New Roman" w:cs="Times New Roman"/>
          <w:sz w:val="24"/>
          <w:szCs w:val="24"/>
          <w:lang w:val="en-US" w:eastAsia="ru-RU"/>
        </w:rPr>
        <w:t xml:space="preserve">, </w:t>
      </w:r>
      <w:proofErr w:type="spellStart"/>
      <w:r w:rsidRPr="005B5311">
        <w:rPr>
          <w:rFonts w:ascii="Times New Roman" w:eastAsia="Times New Roman" w:hAnsi="Times New Roman" w:cs="Times New Roman"/>
          <w:sz w:val="24"/>
          <w:szCs w:val="24"/>
          <w:lang w:val="en-US" w:eastAsia="ru-RU"/>
        </w:rPr>
        <w:t>Mirlan</w:t>
      </w:r>
      <w:proofErr w:type="spellEnd"/>
      <w:r w:rsidRPr="005B5311">
        <w:rPr>
          <w:rFonts w:ascii="Times New Roman" w:eastAsia="Times New Roman" w:hAnsi="Times New Roman" w:cs="Times New Roman"/>
          <w:sz w:val="24"/>
          <w:szCs w:val="24"/>
          <w:lang w:val="en-US" w:eastAsia="ru-RU"/>
        </w:rPr>
        <w:t xml:space="preserve"> </w:t>
      </w:r>
      <w:proofErr w:type="spellStart"/>
      <w:r w:rsidRPr="005B5311">
        <w:rPr>
          <w:rFonts w:ascii="Times New Roman" w:eastAsia="Times New Roman" w:hAnsi="Times New Roman" w:cs="Times New Roman"/>
          <w:sz w:val="24"/>
          <w:szCs w:val="24"/>
          <w:lang w:val="en-US" w:eastAsia="ru-RU"/>
        </w:rPr>
        <w:t>Koichubekovich</w:t>
      </w:r>
      <w:proofErr w:type="spellEnd"/>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Full Name of the Vice-Rector for Academic Affairs</w:t>
      </w:r>
      <w:r w:rsidRPr="005B5311">
        <w:rPr>
          <w:rFonts w:ascii="Times New Roman" w:eastAsia="Times New Roman" w:hAnsi="Times New Roman" w:cs="Times New Roman"/>
          <w:sz w:val="24"/>
          <w:szCs w:val="24"/>
          <w:lang w:val="en-US" w:eastAsia="ru-RU"/>
        </w:rPr>
        <w:br/>
      </w:r>
      <w:proofErr w:type="spellStart"/>
      <w:r w:rsidRPr="005B5311">
        <w:rPr>
          <w:rFonts w:ascii="Times New Roman" w:eastAsia="Times New Roman" w:hAnsi="Times New Roman" w:cs="Times New Roman"/>
          <w:sz w:val="24"/>
          <w:szCs w:val="24"/>
          <w:lang w:val="en-US" w:eastAsia="ru-RU"/>
        </w:rPr>
        <w:t>Elemanova</w:t>
      </w:r>
      <w:proofErr w:type="spellEnd"/>
      <w:r w:rsidRPr="005B5311">
        <w:rPr>
          <w:rFonts w:ascii="Times New Roman" w:eastAsia="Times New Roman" w:hAnsi="Times New Roman" w:cs="Times New Roman"/>
          <w:sz w:val="24"/>
          <w:szCs w:val="24"/>
          <w:lang w:val="en-US" w:eastAsia="ru-RU"/>
        </w:rPr>
        <w:t xml:space="preserve">, </w:t>
      </w:r>
      <w:proofErr w:type="spellStart"/>
      <w:r w:rsidRPr="005B5311">
        <w:rPr>
          <w:rFonts w:ascii="Times New Roman" w:eastAsia="Times New Roman" w:hAnsi="Times New Roman" w:cs="Times New Roman"/>
          <w:sz w:val="24"/>
          <w:szCs w:val="24"/>
          <w:lang w:val="en-US" w:eastAsia="ru-RU"/>
        </w:rPr>
        <w:t>Rimma</w:t>
      </w:r>
      <w:proofErr w:type="spellEnd"/>
      <w:r w:rsidRPr="005B5311">
        <w:rPr>
          <w:rFonts w:ascii="Times New Roman" w:eastAsia="Times New Roman" w:hAnsi="Times New Roman" w:cs="Times New Roman"/>
          <w:sz w:val="24"/>
          <w:szCs w:val="24"/>
          <w:lang w:val="en-US" w:eastAsia="ru-RU"/>
        </w:rPr>
        <w:t xml:space="preserve"> </w:t>
      </w:r>
      <w:proofErr w:type="spellStart"/>
      <w:r w:rsidRPr="005B5311">
        <w:rPr>
          <w:rFonts w:ascii="Times New Roman" w:eastAsia="Times New Roman" w:hAnsi="Times New Roman" w:cs="Times New Roman"/>
          <w:sz w:val="24"/>
          <w:szCs w:val="24"/>
          <w:lang w:val="en-US" w:eastAsia="ru-RU"/>
        </w:rPr>
        <w:t>Shukurovna</w:t>
      </w:r>
      <w:proofErr w:type="spellEnd"/>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Full Name of the Director of the Department of Educational Quality</w:t>
      </w:r>
      <w:r w:rsidRPr="005B5311">
        <w:rPr>
          <w:rFonts w:ascii="Times New Roman" w:eastAsia="Times New Roman" w:hAnsi="Times New Roman" w:cs="Times New Roman"/>
          <w:sz w:val="24"/>
          <w:szCs w:val="24"/>
          <w:lang w:val="en-US" w:eastAsia="ru-RU"/>
        </w:rPr>
        <w:br/>
      </w:r>
      <w:proofErr w:type="spellStart"/>
      <w:r w:rsidRPr="005B5311">
        <w:rPr>
          <w:rFonts w:ascii="Times New Roman" w:eastAsia="Times New Roman" w:hAnsi="Times New Roman" w:cs="Times New Roman"/>
          <w:sz w:val="24"/>
          <w:szCs w:val="24"/>
          <w:lang w:val="en-US" w:eastAsia="ru-RU"/>
        </w:rPr>
        <w:t>Sadykova</w:t>
      </w:r>
      <w:proofErr w:type="spellEnd"/>
      <w:r w:rsidRPr="005B5311">
        <w:rPr>
          <w:rFonts w:ascii="Times New Roman" w:eastAsia="Times New Roman" w:hAnsi="Times New Roman" w:cs="Times New Roman"/>
          <w:sz w:val="24"/>
          <w:szCs w:val="24"/>
          <w:lang w:val="en-US" w:eastAsia="ru-RU"/>
        </w:rPr>
        <w:t xml:space="preserve">, </w:t>
      </w:r>
      <w:proofErr w:type="spellStart"/>
      <w:r w:rsidRPr="005B5311">
        <w:rPr>
          <w:rFonts w:ascii="Times New Roman" w:eastAsia="Times New Roman" w:hAnsi="Times New Roman" w:cs="Times New Roman"/>
          <w:sz w:val="24"/>
          <w:szCs w:val="24"/>
          <w:lang w:val="en-US" w:eastAsia="ru-RU"/>
        </w:rPr>
        <w:t>Gulzat</w:t>
      </w:r>
      <w:proofErr w:type="spellEnd"/>
      <w:r w:rsidRPr="005B5311">
        <w:rPr>
          <w:rFonts w:ascii="Times New Roman" w:eastAsia="Times New Roman" w:hAnsi="Times New Roman" w:cs="Times New Roman"/>
          <w:sz w:val="24"/>
          <w:szCs w:val="24"/>
          <w:lang w:val="en-US" w:eastAsia="ru-RU"/>
        </w:rPr>
        <w:t xml:space="preserve"> </w:t>
      </w:r>
      <w:proofErr w:type="spellStart"/>
      <w:r w:rsidRPr="005B5311">
        <w:rPr>
          <w:rFonts w:ascii="Times New Roman" w:eastAsia="Times New Roman" w:hAnsi="Times New Roman" w:cs="Times New Roman"/>
          <w:sz w:val="24"/>
          <w:szCs w:val="24"/>
          <w:lang w:val="en-US" w:eastAsia="ru-RU"/>
        </w:rPr>
        <w:t>Erkinbaevna</w:t>
      </w:r>
      <w:proofErr w:type="spellEnd"/>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Governing Body</w:t>
      </w:r>
      <w:r w:rsidRPr="005B5311">
        <w:rPr>
          <w:rFonts w:ascii="Times New Roman" w:eastAsia="Times New Roman" w:hAnsi="Times New Roman" w:cs="Times New Roman"/>
          <w:sz w:val="24"/>
          <w:szCs w:val="24"/>
          <w:lang w:val="en-US" w:eastAsia="ru-RU"/>
        </w:rPr>
        <w:br/>
        <w:t>Ministry of Education and Science of the Kyrgyz Republic</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Contact Person for Report Preparation</w:t>
      </w:r>
      <w:r w:rsidRPr="005B5311">
        <w:rPr>
          <w:rFonts w:ascii="Times New Roman" w:eastAsia="Times New Roman" w:hAnsi="Times New Roman" w:cs="Times New Roman"/>
          <w:sz w:val="24"/>
          <w:szCs w:val="24"/>
          <w:lang w:val="en-US" w:eastAsia="ru-RU"/>
        </w:rPr>
        <w:br/>
      </w:r>
      <w:proofErr w:type="spellStart"/>
      <w:r w:rsidRPr="005B5311">
        <w:rPr>
          <w:rFonts w:ascii="Times New Roman" w:eastAsia="Times New Roman" w:hAnsi="Times New Roman" w:cs="Times New Roman"/>
          <w:sz w:val="24"/>
          <w:szCs w:val="24"/>
          <w:lang w:val="en-US" w:eastAsia="ru-RU"/>
        </w:rPr>
        <w:t>Bolotbek</w:t>
      </w:r>
      <w:proofErr w:type="spellEnd"/>
      <w:r w:rsidRPr="005B5311">
        <w:rPr>
          <w:rFonts w:ascii="Times New Roman" w:eastAsia="Times New Roman" w:hAnsi="Times New Roman" w:cs="Times New Roman"/>
          <w:sz w:val="24"/>
          <w:szCs w:val="24"/>
          <w:lang w:val="en-US" w:eastAsia="ru-RU"/>
        </w:rPr>
        <w:t>, T</w:t>
      </w:r>
      <w:proofErr w:type="gramStart"/>
      <w:r w:rsidRPr="005B5311">
        <w:rPr>
          <w:rFonts w:ascii="Times New Roman" w:eastAsia="Times New Roman" w:hAnsi="Times New Roman" w:cs="Times New Roman"/>
          <w:sz w:val="24"/>
          <w:szCs w:val="24"/>
          <w:lang w:val="en-US" w:eastAsia="ru-RU"/>
        </w:rPr>
        <w:t>.</w:t>
      </w:r>
      <w:proofErr w:type="gramEnd"/>
      <w:r w:rsidRPr="005B5311">
        <w:rPr>
          <w:rFonts w:ascii="Times New Roman" w:eastAsia="Times New Roman" w:hAnsi="Times New Roman" w:cs="Times New Roman"/>
          <w:sz w:val="24"/>
          <w:szCs w:val="24"/>
          <w:lang w:val="en-US" w:eastAsia="ru-RU"/>
        </w:rPr>
        <w:br/>
      </w:r>
      <w:proofErr w:type="spellStart"/>
      <w:r w:rsidRPr="005B5311">
        <w:rPr>
          <w:rFonts w:ascii="Times New Roman" w:eastAsia="Times New Roman" w:hAnsi="Times New Roman" w:cs="Times New Roman"/>
          <w:sz w:val="24"/>
          <w:szCs w:val="24"/>
          <w:lang w:val="en-US" w:eastAsia="ru-RU"/>
        </w:rPr>
        <w:t>Nyshambaeva</w:t>
      </w:r>
      <w:proofErr w:type="spellEnd"/>
      <w:r w:rsidRPr="005B5311">
        <w:rPr>
          <w:rFonts w:ascii="Times New Roman" w:eastAsia="Times New Roman" w:hAnsi="Times New Roman" w:cs="Times New Roman"/>
          <w:sz w:val="24"/>
          <w:szCs w:val="24"/>
          <w:lang w:val="en-US" w:eastAsia="ru-RU"/>
        </w:rPr>
        <w:t>, A.M.</w:t>
      </w:r>
      <w:r w:rsidRPr="005B5311">
        <w:rPr>
          <w:rFonts w:ascii="Times New Roman" w:eastAsia="Times New Roman" w:hAnsi="Times New Roman" w:cs="Times New Roman"/>
          <w:sz w:val="24"/>
          <w:szCs w:val="24"/>
          <w:lang w:val="en-US" w:eastAsia="ru-RU"/>
        </w:rPr>
        <w:br/>
      </w:r>
      <w:proofErr w:type="spellStart"/>
      <w:r w:rsidRPr="005B5311">
        <w:rPr>
          <w:rFonts w:ascii="Times New Roman" w:eastAsia="Times New Roman" w:hAnsi="Times New Roman" w:cs="Times New Roman"/>
          <w:sz w:val="24"/>
          <w:szCs w:val="24"/>
          <w:lang w:val="en-US" w:eastAsia="ru-RU"/>
        </w:rPr>
        <w:t>Satkynaliev</w:t>
      </w:r>
      <w:proofErr w:type="spellEnd"/>
      <w:r w:rsidRPr="005B5311">
        <w:rPr>
          <w:rFonts w:ascii="Times New Roman" w:eastAsia="Times New Roman" w:hAnsi="Times New Roman" w:cs="Times New Roman"/>
          <w:sz w:val="24"/>
          <w:szCs w:val="24"/>
          <w:lang w:val="en-US" w:eastAsia="ru-RU"/>
        </w:rPr>
        <w:t>, K.T.</w:t>
      </w:r>
      <w:r w:rsidRPr="005B5311">
        <w:rPr>
          <w:rFonts w:ascii="Times New Roman" w:eastAsia="Times New Roman" w:hAnsi="Times New Roman" w:cs="Times New Roman"/>
          <w:sz w:val="24"/>
          <w:szCs w:val="24"/>
          <w:lang w:val="en-US" w:eastAsia="ru-RU"/>
        </w:rPr>
        <w:br/>
      </w:r>
      <w:proofErr w:type="spellStart"/>
      <w:r w:rsidRPr="005B5311">
        <w:rPr>
          <w:rFonts w:ascii="Times New Roman" w:eastAsia="Times New Roman" w:hAnsi="Times New Roman" w:cs="Times New Roman"/>
          <w:sz w:val="24"/>
          <w:szCs w:val="24"/>
          <w:lang w:val="en-US" w:eastAsia="ru-RU"/>
        </w:rPr>
        <w:t>Ensebekov</w:t>
      </w:r>
      <w:proofErr w:type="spellEnd"/>
      <w:r w:rsidRPr="005B5311">
        <w:rPr>
          <w:rFonts w:ascii="Times New Roman" w:eastAsia="Times New Roman" w:hAnsi="Times New Roman" w:cs="Times New Roman"/>
          <w:sz w:val="24"/>
          <w:szCs w:val="24"/>
          <w:lang w:val="en-US" w:eastAsia="ru-RU"/>
        </w:rPr>
        <w:t>, A.E.</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Phone: +996 312 545641</w:t>
      </w:r>
      <w:r w:rsidRPr="005B5311">
        <w:rPr>
          <w:rFonts w:ascii="Times New Roman" w:eastAsia="Times New Roman" w:hAnsi="Times New Roman" w:cs="Times New Roman"/>
          <w:sz w:val="24"/>
          <w:szCs w:val="24"/>
          <w:lang w:val="en-US" w:eastAsia="ru-RU"/>
        </w:rPr>
        <w:br/>
        <w:t>Email: t.bolotbek@kstu.kg</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University Web Resources</w:t>
      </w:r>
      <w:r w:rsidRPr="005B5311">
        <w:rPr>
          <w:rFonts w:ascii="Times New Roman" w:eastAsia="Times New Roman" w:hAnsi="Times New Roman" w:cs="Times New Roman"/>
          <w:sz w:val="24"/>
          <w:szCs w:val="24"/>
          <w:lang w:val="en-US" w:eastAsia="ru-RU"/>
        </w:rPr>
        <w:br/>
        <w:t xml:space="preserve">Website: </w:t>
      </w:r>
      <w:hyperlink r:id="rId8" w:tgtFrame="_new" w:history="1">
        <w:r w:rsidRPr="005B5311">
          <w:rPr>
            <w:rFonts w:ascii="Times New Roman" w:eastAsia="Times New Roman" w:hAnsi="Times New Roman" w:cs="Times New Roman"/>
            <w:color w:val="0000FF"/>
            <w:sz w:val="24"/>
            <w:szCs w:val="24"/>
            <w:u w:val="single"/>
            <w:lang w:val="en-US" w:eastAsia="ru-RU"/>
          </w:rPr>
          <w:t>www.kstu.kg</w:t>
        </w:r>
      </w:hyperlink>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P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Pr="005B5311" w:rsidRDefault="005B5311" w:rsidP="00C86980">
      <w:pPr>
        <w:spacing w:before="100" w:beforeAutospacing="1" w:after="100" w:afterAutospacing="1" w:line="240" w:lineRule="auto"/>
        <w:jc w:val="center"/>
        <w:rPr>
          <w:rFonts w:ascii="Times New Roman" w:eastAsia="Times New Roman" w:hAnsi="Times New Roman" w:cs="Times New Roman"/>
          <w:b/>
          <w:sz w:val="24"/>
          <w:szCs w:val="24"/>
          <w:lang w:val="en-US" w:eastAsia="ru-RU"/>
        </w:rPr>
      </w:pPr>
      <w:r w:rsidRPr="005B5311">
        <w:rPr>
          <w:rFonts w:ascii="Times New Roman" w:eastAsia="Times New Roman" w:hAnsi="Times New Roman" w:cs="Times New Roman"/>
          <w:b/>
          <w:sz w:val="24"/>
          <w:szCs w:val="24"/>
          <w:lang w:val="en-US" w:eastAsia="ru-RU"/>
        </w:rPr>
        <w:lastRenderedPageBreak/>
        <w:t>Self-Assessment Working Group for Program Accreditation Standards</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In accordance with the order of the Rector of KSTU No. 09 dated January 24, 2023, working groups were established for the self-assessment of master's educational programs and the preparation of self-assessment reports for the program accreditation of master's degree programs. The working group for conducting self-assessment according to program accreditation standards for educational programs in the field of 750500 – Construction is listed below:</w:t>
      </w:r>
    </w:p>
    <w:p w:rsidR="005B5311" w:rsidRPr="005B5311" w:rsidRDefault="005B5311" w:rsidP="005B5311">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5B5311">
        <w:rPr>
          <w:rFonts w:ascii="Times New Roman" w:eastAsia="Times New Roman" w:hAnsi="Times New Roman" w:cs="Times New Roman"/>
          <w:b/>
          <w:bCs/>
          <w:sz w:val="24"/>
          <w:szCs w:val="24"/>
          <w:lang w:val="en-US" w:eastAsia="ru-RU"/>
        </w:rPr>
        <w:t>Bolotbek</w:t>
      </w:r>
      <w:proofErr w:type="spellEnd"/>
      <w:r w:rsidRPr="005B5311">
        <w:rPr>
          <w:rFonts w:ascii="Times New Roman" w:eastAsia="Times New Roman" w:hAnsi="Times New Roman" w:cs="Times New Roman"/>
          <w:b/>
          <w:bCs/>
          <w:sz w:val="24"/>
          <w:szCs w:val="24"/>
          <w:lang w:val="en-US" w:eastAsia="ru-RU"/>
        </w:rPr>
        <w:t>, T.</w:t>
      </w:r>
      <w:r w:rsidRPr="005B5311">
        <w:rPr>
          <w:rFonts w:ascii="Times New Roman" w:eastAsia="Times New Roman" w:hAnsi="Times New Roman" w:cs="Times New Roman"/>
          <w:sz w:val="24"/>
          <w:szCs w:val="24"/>
          <w:lang w:val="en-US" w:eastAsia="ru-RU"/>
        </w:rPr>
        <w:t xml:space="preserve"> – Head of the cluster of educational programs in the field of 750500 – Construction, Head of the Department of "Building Structures, Buildings, and Structures" at KSTU named after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 Chairperson</w:t>
      </w:r>
    </w:p>
    <w:p w:rsidR="005B5311" w:rsidRPr="005B5311" w:rsidRDefault="005B5311" w:rsidP="005B5311">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5B5311">
        <w:rPr>
          <w:rFonts w:ascii="Times New Roman" w:eastAsia="Times New Roman" w:hAnsi="Times New Roman" w:cs="Times New Roman"/>
          <w:b/>
          <w:bCs/>
          <w:sz w:val="24"/>
          <w:szCs w:val="24"/>
          <w:lang w:val="en-US" w:eastAsia="ru-RU"/>
        </w:rPr>
        <w:t>Nyshambaeva</w:t>
      </w:r>
      <w:proofErr w:type="spellEnd"/>
      <w:r w:rsidRPr="005B5311">
        <w:rPr>
          <w:rFonts w:ascii="Times New Roman" w:eastAsia="Times New Roman" w:hAnsi="Times New Roman" w:cs="Times New Roman"/>
          <w:b/>
          <w:bCs/>
          <w:sz w:val="24"/>
          <w:szCs w:val="24"/>
          <w:lang w:val="en-US" w:eastAsia="ru-RU"/>
        </w:rPr>
        <w:t>, A.M.</w:t>
      </w:r>
      <w:r w:rsidRPr="005B5311">
        <w:rPr>
          <w:rFonts w:ascii="Times New Roman" w:eastAsia="Times New Roman" w:hAnsi="Times New Roman" w:cs="Times New Roman"/>
          <w:sz w:val="24"/>
          <w:szCs w:val="24"/>
          <w:lang w:val="en-US" w:eastAsia="ru-RU"/>
        </w:rPr>
        <w:t xml:space="preserve"> – Chair of the UMS of the Kyrgyz Engineering and Construction Institute named after N. </w:t>
      </w:r>
      <w:proofErr w:type="spellStart"/>
      <w:r w:rsidRPr="005B5311">
        <w:rPr>
          <w:rFonts w:ascii="Times New Roman" w:eastAsia="Times New Roman" w:hAnsi="Times New Roman" w:cs="Times New Roman"/>
          <w:sz w:val="24"/>
          <w:szCs w:val="24"/>
          <w:lang w:val="en-US" w:eastAsia="ru-RU"/>
        </w:rPr>
        <w:t>Isanov</w:t>
      </w:r>
      <w:proofErr w:type="spellEnd"/>
      <w:r w:rsidRPr="005B5311">
        <w:rPr>
          <w:rFonts w:ascii="Times New Roman" w:eastAsia="Times New Roman" w:hAnsi="Times New Roman" w:cs="Times New Roman"/>
          <w:sz w:val="24"/>
          <w:szCs w:val="24"/>
          <w:lang w:val="en-US" w:eastAsia="ru-RU"/>
        </w:rPr>
        <w:t xml:space="preserve">, Associate Professor of the Department of "Operation of Transport and Technological Machines" at KSTU named after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 Vice-Chair</w:t>
      </w:r>
    </w:p>
    <w:p w:rsidR="005B5311" w:rsidRPr="005B5311" w:rsidRDefault="005B5311" w:rsidP="005B5311">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5B5311">
        <w:rPr>
          <w:rFonts w:ascii="Times New Roman" w:eastAsia="Times New Roman" w:hAnsi="Times New Roman" w:cs="Times New Roman"/>
          <w:b/>
          <w:bCs/>
          <w:sz w:val="24"/>
          <w:szCs w:val="24"/>
          <w:lang w:val="en-US" w:eastAsia="ru-RU"/>
        </w:rPr>
        <w:t>Satkynaliev</w:t>
      </w:r>
      <w:proofErr w:type="spellEnd"/>
      <w:r w:rsidRPr="005B5311">
        <w:rPr>
          <w:rFonts w:ascii="Times New Roman" w:eastAsia="Times New Roman" w:hAnsi="Times New Roman" w:cs="Times New Roman"/>
          <w:b/>
          <w:bCs/>
          <w:sz w:val="24"/>
          <w:szCs w:val="24"/>
          <w:lang w:val="en-US" w:eastAsia="ru-RU"/>
        </w:rPr>
        <w:t>, K.T.</w:t>
      </w:r>
      <w:r w:rsidRPr="005B5311">
        <w:rPr>
          <w:rFonts w:ascii="Times New Roman" w:eastAsia="Times New Roman" w:hAnsi="Times New Roman" w:cs="Times New Roman"/>
          <w:sz w:val="24"/>
          <w:szCs w:val="24"/>
          <w:lang w:val="en-US" w:eastAsia="ru-RU"/>
        </w:rPr>
        <w:t xml:space="preserve"> – Associate Professor of the Department of "Automobile and Railway Roads, Bridges, and Tunnels" at KSTU named after I. </w:t>
      </w:r>
      <w:proofErr w:type="spellStart"/>
      <w:r w:rsidRPr="005B5311">
        <w:rPr>
          <w:rFonts w:ascii="Times New Roman" w:eastAsia="Times New Roman" w:hAnsi="Times New Roman" w:cs="Times New Roman"/>
          <w:sz w:val="24"/>
          <w:szCs w:val="24"/>
          <w:lang w:val="en-US" w:eastAsia="ru-RU"/>
        </w:rPr>
        <w:t>Razakov</w:t>
      </w:r>
      <w:proofErr w:type="spellEnd"/>
    </w:p>
    <w:p w:rsidR="005B5311" w:rsidRPr="005B5311" w:rsidRDefault="005B5311" w:rsidP="005B5311">
      <w:pPr>
        <w:numPr>
          <w:ilvl w:val="0"/>
          <w:numId w:val="26"/>
        </w:numPr>
        <w:spacing w:before="100" w:beforeAutospacing="1" w:after="100" w:afterAutospacing="1" w:line="240" w:lineRule="auto"/>
        <w:rPr>
          <w:rFonts w:ascii="Times New Roman" w:eastAsia="Times New Roman" w:hAnsi="Times New Roman" w:cs="Times New Roman"/>
          <w:sz w:val="24"/>
          <w:szCs w:val="24"/>
          <w:lang w:val="en-US" w:eastAsia="ru-RU"/>
        </w:rPr>
      </w:pPr>
      <w:proofErr w:type="spellStart"/>
      <w:r w:rsidRPr="005B5311">
        <w:rPr>
          <w:rFonts w:ascii="Times New Roman" w:eastAsia="Times New Roman" w:hAnsi="Times New Roman" w:cs="Times New Roman"/>
          <w:b/>
          <w:bCs/>
          <w:sz w:val="24"/>
          <w:szCs w:val="24"/>
          <w:lang w:val="en-US" w:eastAsia="ru-RU"/>
        </w:rPr>
        <w:t>Ensebekov</w:t>
      </w:r>
      <w:proofErr w:type="spellEnd"/>
      <w:r w:rsidRPr="005B5311">
        <w:rPr>
          <w:rFonts w:ascii="Times New Roman" w:eastAsia="Times New Roman" w:hAnsi="Times New Roman" w:cs="Times New Roman"/>
          <w:b/>
          <w:bCs/>
          <w:sz w:val="24"/>
          <w:szCs w:val="24"/>
          <w:lang w:val="en-US" w:eastAsia="ru-RU"/>
        </w:rPr>
        <w:t>, A.E.</w:t>
      </w:r>
      <w:r w:rsidRPr="005B5311">
        <w:rPr>
          <w:rFonts w:ascii="Times New Roman" w:eastAsia="Times New Roman" w:hAnsi="Times New Roman" w:cs="Times New Roman"/>
          <w:sz w:val="24"/>
          <w:szCs w:val="24"/>
          <w:lang w:val="en-US" w:eastAsia="ru-RU"/>
        </w:rPr>
        <w:t xml:space="preserve"> – Associate Professor of the Department of "Designing, Construction of Buildings, and Seismic Construction" at KSTU named after I. </w:t>
      </w:r>
      <w:proofErr w:type="spellStart"/>
      <w:r w:rsidRPr="005B5311">
        <w:rPr>
          <w:rFonts w:ascii="Times New Roman" w:eastAsia="Times New Roman" w:hAnsi="Times New Roman" w:cs="Times New Roman"/>
          <w:sz w:val="24"/>
          <w:szCs w:val="24"/>
          <w:lang w:val="en-US" w:eastAsia="ru-RU"/>
        </w:rPr>
        <w:t>Razakov</w:t>
      </w:r>
      <w:proofErr w:type="spellEnd"/>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b/>
          <w:bCs/>
          <w:sz w:val="24"/>
          <w:szCs w:val="24"/>
          <w:lang w:val="en-US" w:eastAsia="ru-RU"/>
        </w:rPr>
        <w:lastRenderedPageBreak/>
        <w:t xml:space="preserve">Brief History of the Development of Kyrgyz State Technical University named after I. </w:t>
      </w:r>
      <w:proofErr w:type="spellStart"/>
      <w:r w:rsidRPr="005B5311">
        <w:rPr>
          <w:rFonts w:ascii="Times New Roman" w:eastAsia="Times New Roman" w:hAnsi="Times New Roman" w:cs="Times New Roman"/>
          <w:b/>
          <w:bCs/>
          <w:sz w:val="24"/>
          <w:szCs w:val="24"/>
          <w:lang w:val="en-US" w:eastAsia="ru-RU"/>
        </w:rPr>
        <w:t>Razakov</w:t>
      </w:r>
      <w:proofErr w:type="spellEnd"/>
      <w:r w:rsidRPr="005B5311">
        <w:rPr>
          <w:rFonts w:ascii="Times New Roman" w:eastAsia="Times New Roman" w:hAnsi="Times New Roman" w:cs="Times New Roman"/>
          <w:b/>
          <w:bCs/>
          <w:sz w:val="24"/>
          <w:szCs w:val="24"/>
          <w:lang w:val="en-US" w:eastAsia="ru-RU"/>
        </w:rPr>
        <w:t xml:space="preserve"> (KSTU)</w:t>
      </w:r>
    </w:p>
    <w:p w:rsidR="005B5311" w:rsidRPr="005B5311" w:rsidRDefault="005B5311" w:rsidP="005B531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Kyrgyz State Technical University was established in October 1954 as Frunze Polytechnic Institute (FPI) based on the Technical Faculty of Kyrgyz State University.</w:t>
      </w:r>
    </w:p>
    <w:p w:rsidR="005B5311" w:rsidRPr="005B5311" w:rsidRDefault="005B5311" w:rsidP="005B531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In 1992, the Kyrgyz Technical University was founded on the basis of FPI.</w:t>
      </w:r>
    </w:p>
    <w:p w:rsidR="005B5311" w:rsidRPr="005B5311" w:rsidRDefault="005B5311" w:rsidP="005B531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 xml:space="preserve">By Government Resolution No. 522 on December 5, 1995, the name of the Kyrgyz Technical University was changed to honor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w:t>
      </w:r>
    </w:p>
    <w:p w:rsidR="005B5311" w:rsidRPr="005B5311" w:rsidRDefault="005B5311" w:rsidP="005B531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By the decree of the President of the Kyrgyz Republic on October 5, 2004, the Kyrgyz Technical University was granted the status of a "national" university.</w:t>
      </w:r>
    </w:p>
    <w:p w:rsidR="005B5311" w:rsidRPr="005B5311" w:rsidRDefault="005B5311" w:rsidP="005B531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 xml:space="preserve">On May 3, 2005, by the decree of the President of the Kyrgyz Republic, the university was renamed to Kyrgyz State Technical University named after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 xml:space="preserve"> (KSTU).</w:t>
      </w:r>
    </w:p>
    <w:p w:rsidR="005B5311" w:rsidRPr="005B5311" w:rsidRDefault="005B5311" w:rsidP="005B5311">
      <w:pPr>
        <w:numPr>
          <w:ilvl w:val="0"/>
          <w:numId w:val="27"/>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 xml:space="preserve">On June 18, 2022, by the decree of the President of the Kyrgyz Republic "On measures to enhance the potential and competitiveness of higher education organizations in the Kyrgyz Republic," KSTU was reorganized by establishing its status as a legal successor and merging it with Kyrgyz State University of Construction, Transport, and Architecture named after N. </w:t>
      </w:r>
      <w:proofErr w:type="spellStart"/>
      <w:r w:rsidRPr="005B5311">
        <w:rPr>
          <w:rFonts w:ascii="Times New Roman" w:eastAsia="Times New Roman" w:hAnsi="Times New Roman" w:cs="Times New Roman"/>
          <w:sz w:val="24"/>
          <w:szCs w:val="24"/>
          <w:lang w:val="en-US" w:eastAsia="ru-RU"/>
        </w:rPr>
        <w:t>Isanov</w:t>
      </w:r>
      <w:proofErr w:type="spellEnd"/>
      <w:r w:rsidRPr="005B5311">
        <w:rPr>
          <w:rFonts w:ascii="Times New Roman" w:eastAsia="Times New Roman" w:hAnsi="Times New Roman" w:cs="Times New Roman"/>
          <w:sz w:val="24"/>
          <w:szCs w:val="24"/>
          <w:lang w:val="en-US" w:eastAsia="ru-RU"/>
        </w:rPr>
        <w:t xml:space="preserve">, and Kyrgyz State University of Geology, Mining, and Natural Resources named after U. </w:t>
      </w:r>
      <w:proofErr w:type="spellStart"/>
      <w:r w:rsidRPr="005B5311">
        <w:rPr>
          <w:rFonts w:ascii="Times New Roman" w:eastAsia="Times New Roman" w:hAnsi="Times New Roman" w:cs="Times New Roman"/>
          <w:sz w:val="24"/>
          <w:szCs w:val="24"/>
          <w:lang w:val="en-US" w:eastAsia="ru-RU"/>
        </w:rPr>
        <w:t>Asanaliev</w:t>
      </w:r>
      <w:proofErr w:type="spellEnd"/>
      <w:r w:rsidRPr="005B5311">
        <w:rPr>
          <w:rFonts w:ascii="Times New Roman" w:eastAsia="Times New Roman" w:hAnsi="Times New Roman" w:cs="Times New Roman"/>
          <w:sz w:val="24"/>
          <w:szCs w:val="24"/>
          <w:lang w:val="en-US" w:eastAsia="ru-RU"/>
        </w:rPr>
        <w:t>.</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The university's organizational structure includes 10 institutes, 4 territorial branches, 3 higher schools, 6 research institutes, 5 colleges, and a lyceum.</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b/>
          <w:bCs/>
          <w:sz w:val="24"/>
          <w:szCs w:val="24"/>
          <w:lang w:val="en-US" w:eastAsia="ru-RU"/>
        </w:rPr>
        <w:t xml:space="preserve">Student Body at KSTU named after I. </w:t>
      </w:r>
      <w:proofErr w:type="spellStart"/>
      <w:r w:rsidRPr="005B5311">
        <w:rPr>
          <w:rFonts w:ascii="Times New Roman" w:eastAsia="Times New Roman" w:hAnsi="Times New Roman" w:cs="Times New Roman"/>
          <w:b/>
          <w:bCs/>
          <w:sz w:val="24"/>
          <w:szCs w:val="24"/>
          <w:lang w:val="en-US" w:eastAsia="ru-RU"/>
        </w:rPr>
        <w:t>Razakov</w:t>
      </w:r>
      <w:proofErr w:type="spellEnd"/>
      <w:r w:rsidRPr="005B5311">
        <w:rPr>
          <w:rFonts w:ascii="Times New Roman" w:eastAsia="Times New Roman" w:hAnsi="Times New Roman" w:cs="Times New Roman"/>
          <w:sz w:val="24"/>
          <w:szCs w:val="24"/>
          <w:lang w:val="en-US" w:eastAsia="ru-RU"/>
        </w:rPr>
        <w:br/>
        <w:t>The total number of students at KSTU is 24,202, including 1,189 international students:</w:t>
      </w:r>
    </w:p>
    <w:p w:rsidR="005B5311" w:rsidRPr="005B5311" w:rsidRDefault="005B5311" w:rsidP="005B531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Postgraduate</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Doctoral</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Studies</w:t>
      </w:r>
      <w:proofErr w:type="spellEnd"/>
      <w:r w:rsidRPr="005B5311">
        <w:rPr>
          <w:rFonts w:ascii="Times New Roman" w:eastAsia="Times New Roman" w:hAnsi="Times New Roman" w:cs="Times New Roman"/>
          <w:sz w:val="24"/>
          <w:szCs w:val="24"/>
          <w:lang w:eastAsia="ru-RU"/>
        </w:rPr>
        <w:t>) – 237</w:t>
      </w:r>
    </w:p>
    <w:p w:rsidR="005B5311" w:rsidRPr="005B5311" w:rsidRDefault="005B5311" w:rsidP="005B531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PhD</w:t>
      </w:r>
      <w:proofErr w:type="spellEnd"/>
      <w:r w:rsidRPr="005B5311">
        <w:rPr>
          <w:rFonts w:ascii="Times New Roman" w:eastAsia="Times New Roman" w:hAnsi="Times New Roman" w:cs="Times New Roman"/>
          <w:sz w:val="24"/>
          <w:szCs w:val="24"/>
          <w:lang w:eastAsia="ru-RU"/>
        </w:rPr>
        <w:t xml:space="preserve"> – 53</w:t>
      </w:r>
    </w:p>
    <w:p w:rsidR="005B5311" w:rsidRPr="005B5311" w:rsidRDefault="005B5311" w:rsidP="005B531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Master's</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Degree</w:t>
      </w:r>
      <w:proofErr w:type="spellEnd"/>
      <w:r w:rsidRPr="005B5311">
        <w:rPr>
          <w:rFonts w:ascii="Times New Roman" w:eastAsia="Times New Roman" w:hAnsi="Times New Roman" w:cs="Times New Roman"/>
          <w:sz w:val="24"/>
          <w:szCs w:val="24"/>
          <w:lang w:eastAsia="ru-RU"/>
        </w:rPr>
        <w:t xml:space="preserve"> – 1,159</w:t>
      </w:r>
    </w:p>
    <w:p w:rsidR="005B5311" w:rsidRPr="005B5311" w:rsidRDefault="005B5311" w:rsidP="005B531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Specialization</w:t>
      </w:r>
      <w:proofErr w:type="spellEnd"/>
      <w:r w:rsidRPr="005B5311">
        <w:rPr>
          <w:rFonts w:ascii="Times New Roman" w:eastAsia="Times New Roman" w:hAnsi="Times New Roman" w:cs="Times New Roman"/>
          <w:sz w:val="24"/>
          <w:szCs w:val="24"/>
          <w:lang w:eastAsia="ru-RU"/>
        </w:rPr>
        <w:t xml:space="preserve"> – 2,299</w:t>
      </w:r>
    </w:p>
    <w:p w:rsidR="005B5311" w:rsidRPr="005B5311" w:rsidRDefault="005B5311" w:rsidP="005B531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Bachelor's</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Degree</w:t>
      </w:r>
      <w:proofErr w:type="spellEnd"/>
      <w:r w:rsidRPr="005B5311">
        <w:rPr>
          <w:rFonts w:ascii="Times New Roman" w:eastAsia="Times New Roman" w:hAnsi="Times New Roman" w:cs="Times New Roman"/>
          <w:sz w:val="24"/>
          <w:szCs w:val="24"/>
          <w:lang w:eastAsia="ru-RU"/>
        </w:rPr>
        <w:t xml:space="preserve"> – 14,723</w:t>
      </w:r>
    </w:p>
    <w:p w:rsidR="005B5311" w:rsidRPr="005B5311" w:rsidRDefault="005B5311" w:rsidP="005B531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Secondary</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Vocational</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Education</w:t>
      </w:r>
      <w:proofErr w:type="spellEnd"/>
      <w:r w:rsidRPr="005B5311">
        <w:rPr>
          <w:rFonts w:ascii="Times New Roman" w:eastAsia="Times New Roman" w:hAnsi="Times New Roman" w:cs="Times New Roman"/>
          <w:sz w:val="24"/>
          <w:szCs w:val="24"/>
          <w:lang w:eastAsia="ru-RU"/>
        </w:rPr>
        <w:t xml:space="preserve"> (SPO) – 5,567</w:t>
      </w:r>
    </w:p>
    <w:p w:rsidR="005B5311" w:rsidRPr="005B5311" w:rsidRDefault="005B5311" w:rsidP="005B5311">
      <w:pPr>
        <w:numPr>
          <w:ilvl w:val="0"/>
          <w:numId w:val="28"/>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Lyceum</w:t>
      </w:r>
      <w:proofErr w:type="spellEnd"/>
      <w:r w:rsidRPr="005B5311">
        <w:rPr>
          <w:rFonts w:ascii="Times New Roman" w:eastAsia="Times New Roman" w:hAnsi="Times New Roman" w:cs="Times New Roman"/>
          <w:sz w:val="24"/>
          <w:szCs w:val="24"/>
          <w:lang w:eastAsia="ru-RU"/>
        </w:rPr>
        <w:t xml:space="preserve"> – 164</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The number of academic staff (in higher education programs) is 1,329 (including 257 part-time lecturers), including:</w:t>
      </w:r>
    </w:p>
    <w:p w:rsidR="005B5311" w:rsidRPr="005B5311" w:rsidRDefault="005B5311" w:rsidP="005B531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Academicians</w:t>
      </w:r>
      <w:proofErr w:type="spellEnd"/>
      <w:r w:rsidRPr="005B5311">
        <w:rPr>
          <w:rFonts w:ascii="Times New Roman" w:eastAsia="Times New Roman" w:hAnsi="Times New Roman" w:cs="Times New Roman"/>
          <w:sz w:val="24"/>
          <w:szCs w:val="24"/>
          <w:lang w:eastAsia="ru-RU"/>
        </w:rPr>
        <w:t xml:space="preserve"> – 3</w:t>
      </w:r>
    </w:p>
    <w:p w:rsidR="005B5311" w:rsidRPr="005B5311" w:rsidRDefault="005B5311" w:rsidP="005B531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Doctors</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of</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Sciences</w:t>
      </w:r>
      <w:proofErr w:type="spellEnd"/>
      <w:r w:rsidRPr="005B5311">
        <w:rPr>
          <w:rFonts w:ascii="Times New Roman" w:eastAsia="Times New Roman" w:hAnsi="Times New Roman" w:cs="Times New Roman"/>
          <w:sz w:val="24"/>
          <w:szCs w:val="24"/>
          <w:lang w:eastAsia="ru-RU"/>
        </w:rPr>
        <w:t xml:space="preserve"> – 92</w:t>
      </w:r>
    </w:p>
    <w:p w:rsidR="005B5311" w:rsidRPr="005B5311" w:rsidRDefault="005B5311" w:rsidP="005B5311">
      <w:pPr>
        <w:numPr>
          <w:ilvl w:val="0"/>
          <w:numId w:val="29"/>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Candidates</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of</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Sciences</w:t>
      </w:r>
      <w:proofErr w:type="spellEnd"/>
      <w:r w:rsidR="00C86980">
        <w:rPr>
          <w:rFonts w:ascii="Times New Roman" w:eastAsia="Times New Roman" w:hAnsi="Times New Roman" w:cs="Times New Roman"/>
          <w:sz w:val="24"/>
          <w:szCs w:val="24"/>
          <w:lang w:eastAsia="ru-RU"/>
        </w:rPr>
        <w:t xml:space="preserve"> </w:t>
      </w:r>
      <w:r w:rsidR="00C86980">
        <w:rPr>
          <w:rFonts w:ascii="Times New Roman" w:eastAsia="Times New Roman" w:hAnsi="Times New Roman" w:cs="Times New Roman"/>
          <w:sz w:val="24"/>
          <w:szCs w:val="24"/>
          <w:lang w:val="en-US" w:eastAsia="ru-RU"/>
        </w:rPr>
        <w:t>(PhD)</w:t>
      </w:r>
      <w:r w:rsidRPr="005B5311">
        <w:rPr>
          <w:rFonts w:ascii="Times New Roman" w:eastAsia="Times New Roman" w:hAnsi="Times New Roman" w:cs="Times New Roman"/>
          <w:sz w:val="24"/>
          <w:szCs w:val="24"/>
          <w:lang w:eastAsia="ru-RU"/>
        </w:rPr>
        <w:t xml:space="preserve"> – 373</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b/>
          <w:bCs/>
          <w:sz w:val="24"/>
          <w:szCs w:val="24"/>
          <w:lang w:val="en-US" w:eastAsia="ru-RU"/>
        </w:rPr>
        <w:t>Qualifications Awarded</w:t>
      </w:r>
      <w:r w:rsidRPr="005B5311">
        <w:rPr>
          <w:rFonts w:ascii="Times New Roman" w:eastAsia="Times New Roman" w:hAnsi="Times New Roman" w:cs="Times New Roman"/>
          <w:sz w:val="24"/>
          <w:szCs w:val="24"/>
          <w:lang w:val="en-US" w:eastAsia="ru-RU"/>
        </w:rPr>
        <w:br/>
        <w:t>The Government of the Kyrgyz Republic has adopted a decree "On the Approval of the Concept of the National Qualifications System in the Kyrgyz Republic."</w:t>
      </w:r>
      <w:r w:rsidRPr="005B5311">
        <w:rPr>
          <w:rFonts w:ascii="Times New Roman" w:eastAsia="Times New Roman" w:hAnsi="Times New Roman" w:cs="Times New Roman"/>
          <w:sz w:val="24"/>
          <w:szCs w:val="24"/>
          <w:lang w:val="en-US" w:eastAsia="ru-RU"/>
        </w:rPr>
        <w:br/>
        <w:t>The Concept of the National Qualifications System in the Kyrgyz Republic is available here.</w:t>
      </w:r>
      <w:r w:rsidRPr="005B5311">
        <w:rPr>
          <w:rFonts w:ascii="Times New Roman" w:eastAsia="Times New Roman" w:hAnsi="Times New Roman" w:cs="Times New Roman"/>
          <w:sz w:val="24"/>
          <w:szCs w:val="24"/>
          <w:lang w:val="en-US" w:eastAsia="ru-RU"/>
        </w:rPr>
        <w:br/>
        <w:t>Draft professional standards of the Kyrgyz Republic and necessary amendments in relevant laws and regulations have undergone expert examination and approval procedures in the Parliament (</w:t>
      </w:r>
      <w:proofErr w:type="spellStart"/>
      <w:r w:rsidRPr="005B5311">
        <w:rPr>
          <w:rFonts w:ascii="Times New Roman" w:eastAsia="Times New Roman" w:hAnsi="Times New Roman" w:cs="Times New Roman"/>
          <w:sz w:val="24"/>
          <w:szCs w:val="24"/>
          <w:lang w:val="en-US" w:eastAsia="ru-RU"/>
        </w:rPr>
        <w:t>Jogorku</w:t>
      </w:r>
      <w:proofErr w:type="spellEnd"/>
      <w:r w:rsidRPr="005B5311">
        <w:rPr>
          <w:rFonts w:ascii="Times New Roman" w:eastAsia="Times New Roman" w:hAnsi="Times New Roman" w:cs="Times New Roman"/>
          <w:sz w:val="24"/>
          <w:szCs w:val="24"/>
          <w:lang w:val="en-US" w:eastAsia="ru-RU"/>
        </w:rPr>
        <w:t xml:space="preserve"> </w:t>
      </w:r>
      <w:proofErr w:type="spellStart"/>
      <w:r w:rsidRPr="005B5311">
        <w:rPr>
          <w:rFonts w:ascii="Times New Roman" w:eastAsia="Times New Roman" w:hAnsi="Times New Roman" w:cs="Times New Roman"/>
          <w:sz w:val="24"/>
          <w:szCs w:val="24"/>
          <w:lang w:val="en-US" w:eastAsia="ru-RU"/>
        </w:rPr>
        <w:t>Kenesh</w:t>
      </w:r>
      <w:proofErr w:type="spellEnd"/>
      <w:r w:rsidRPr="005B5311">
        <w:rPr>
          <w:rFonts w:ascii="Times New Roman" w:eastAsia="Times New Roman" w:hAnsi="Times New Roman" w:cs="Times New Roman"/>
          <w:sz w:val="24"/>
          <w:szCs w:val="24"/>
          <w:lang w:val="en-US" w:eastAsia="ru-RU"/>
        </w:rPr>
        <w:t>) of the Kyrgyz Republic.</w:t>
      </w:r>
      <w:r w:rsidRPr="005B5311">
        <w:rPr>
          <w:rFonts w:ascii="Times New Roman" w:eastAsia="Times New Roman" w:hAnsi="Times New Roman" w:cs="Times New Roman"/>
          <w:sz w:val="24"/>
          <w:szCs w:val="24"/>
          <w:lang w:val="en-US" w:eastAsia="ru-RU"/>
        </w:rPr>
        <w:br/>
        <w:t>The National Qualifications Framework of the Kyrgyz Republic was approved by the Government of the Kyrgyz Republic (Resolution No. 491, September 18, 2020).</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lastRenderedPageBreak/>
        <w:t>According to the NQF of the Kyrgyz Republic, the educational level of graduates in the field of 750500 – Construction corresponds to level 7, and graduates are awarded the qualification "Master in Construction" with the following documents:</w:t>
      </w:r>
    </w:p>
    <w:p w:rsidR="005B5311" w:rsidRPr="005B5311" w:rsidRDefault="005B5311" w:rsidP="005B5311">
      <w:pPr>
        <w:numPr>
          <w:ilvl w:val="0"/>
          <w:numId w:val="30"/>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State diploma of higher professional education with the qualification "Master";</w:t>
      </w:r>
    </w:p>
    <w:p w:rsidR="005B5311" w:rsidRPr="005B5311" w:rsidRDefault="005B5311" w:rsidP="005B5311">
      <w:pPr>
        <w:numPr>
          <w:ilvl w:val="0"/>
          <w:numId w:val="30"/>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Diploma</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Supplement</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European</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model</w:t>
      </w:r>
      <w:proofErr w:type="spellEnd"/>
      <w:r w:rsidRPr="005B5311">
        <w:rPr>
          <w:rFonts w:ascii="Times New Roman" w:eastAsia="Times New Roman" w:hAnsi="Times New Roman" w:cs="Times New Roman"/>
          <w:sz w:val="24"/>
          <w:szCs w:val="24"/>
          <w:lang w:eastAsia="ru-RU"/>
        </w:rPr>
        <w:t>).</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b/>
          <w:bCs/>
          <w:sz w:val="24"/>
          <w:szCs w:val="24"/>
          <w:lang w:eastAsia="ru-RU"/>
        </w:rPr>
        <w:t>Accredited</w:t>
      </w:r>
      <w:proofErr w:type="spellEnd"/>
      <w:r w:rsidRPr="005B5311">
        <w:rPr>
          <w:rFonts w:ascii="Times New Roman" w:eastAsia="Times New Roman" w:hAnsi="Times New Roman" w:cs="Times New Roman"/>
          <w:b/>
          <w:bCs/>
          <w:sz w:val="24"/>
          <w:szCs w:val="24"/>
          <w:lang w:eastAsia="ru-RU"/>
        </w:rPr>
        <w:t xml:space="preserve"> </w:t>
      </w:r>
      <w:proofErr w:type="spellStart"/>
      <w:r w:rsidRPr="005B5311">
        <w:rPr>
          <w:rFonts w:ascii="Times New Roman" w:eastAsia="Times New Roman" w:hAnsi="Times New Roman" w:cs="Times New Roman"/>
          <w:b/>
          <w:bCs/>
          <w:sz w:val="24"/>
          <w:szCs w:val="24"/>
          <w:lang w:eastAsia="ru-RU"/>
        </w:rPr>
        <w:t>Programs</w:t>
      </w:r>
      <w:proofErr w:type="spellEnd"/>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Ind</w:t>
      </w:r>
      <w:r w:rsidR="00C86980">
        <w:rPr>
          <w:rFonts w:ascii="Times New Roman" w:eastAsia="Times New Roman" w:hAnsi="Times New Roman" w:cs="Times New Roman"/>
          <w:sz w:val="24"/>
          <w:szCs w:val="24"/>
          <w:lang w:val="en-US" w:eastAsia="ru-RU"/>
        </w:rPr>
        <w:t>ustrial and Civil Engineering (</w:t>
      </w:r>
      <w:r w:rsidRPr="005B5311">
        <w:rPr>
          <w:rFonts w:ascii="Times New Roman" w:eastAsia="Times New Roman" w:hAnsi="Times New Roman" w:cs="Times New Roman"/>
          <w:sz w:val="24"/>
          <w:szCs w:val="24"/>
          <w:lang w:val="en-US" w:eastAsia="ru-RU"/>
        </w:rPr>
        <w:t>CE)</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Construction Technology and Organization (CTO)</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Architectural and Structural Design Principles (ASDP)</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Heat and Gas Supply for Settlements and Enterprises (HGS)</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Renewable Energy and Energy Efficiency in Buildings (REEB)</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Microclimate Systems for Buildings and Structures (MBS)</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Water Supply and Sewage Systems for Cities and Industrial Enterprises (WSS)</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Design, Construction, and Operation of Highways (DCO)</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Building</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Materials</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Science</w:t>
      </w:r>
      <w:proofErr w:type="spellEnd"/>
      <w:r w:rsidRPr="005B5311">
        <w:rPr>
          <w:rFonts w:ascii="Times New Roman" w:eastAsia="Times New Roman" w:hAnsi="Times New Roman" w:cs="Times New Roman"/>
          <w:sz w:val="24"/>
          <w:szCs w:val="24"/>
          <w:lang w:eastAsia="ru-RU"/>
        </w:rPr>
        <w:t xml:space="preserve"> (BMS)</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sz w:val="24"/>
          <w:szCs w:val="24"/>
          <w:lang w:val="en-US" w:eastAsia="ru-RU"/>
        </w:rPr>
        <w:t>Forensic Construction and Cost Examination of Real Estate (FCCE)</w:t>
      </w:r>
    </w:p>
    <w:p w:rsidR="005B5311" w:rsidRPr="005B5311" w:rsidRDefault="005B5311" w:rsidP="005B5311">
      <w:pPr>
        <w:numPr>
          <w:ilvl w:val="0"/>
          <w:numId w:val="31"/>
        </w:num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5B5311">
        <w:rPr>
          <w:rFonts w:ascii="Times New Roman" w:eastAsia="Times New Roman" w:hAnsi="Times New Roman" w:cs="Times New Roman"/>
          <w:sz w:val="24"/>
          <w:szCs w:val="24"/>
          <w:lang w:eastAsia="ru-RU"/>
        </w:rPr>
        <w:t>Hydraulic</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Engineering</w:t>
      </w:r>
      <w:proofErr w:type="spellEnd"/>
      <w:r w:rsidRPr="005B5311">
        <w:rPr>
          <w:rFonts w:ascii="Times New Roman" w:eastAsia="Times New Roman" w:hAnsi="Times New Roman" w:cs="Times New Roman"/>
          <w:sz w:val="24"/>
          <w:szCs w:val="24"/>
          <w:lang w:eastAsia="ru-RU"/>
        </w:rPr>
        <w:t xml:space="preserve"> </w:t>
      </w:r>
      <w:proofErr w:type="spellStart"/>
      <w:r w:rsidRPr="005B5311">
        <w:rPr>
          <w:rFonts w:ascii="Times New Roman" w:eastAsia="Times New Roman" w:hAnsi="Times New Roman" w:cs="Times New Roman"/>
          <w:sz w:val="24"/>
          <w:szCs w:val="24"/>
          <w:lang w:eastAsia="ru-RU"/>
        </w:rPr>
        <w:t>Construction</w:t>
      </w:r>
      <w:proofErr w:type="spellEnd"/>
      <w:r w:rsidRPr="005B5311">
        <w:rPr>
          <w:rFonts w:ascii="Times New Roman" w:eastAsia="Times New Roman" w:hAnsi="Times New Roman" w:cs="Times New Roman"/>
          <w:sz w:val="24"/>
          <w:szCs w:val="24"/>
          <w:lang w:eastAsia="ru-RU"/>
        </w:rPr>
        <w:t xml:space="preserve"> (HEC)</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b/>
          <w:bCs/>
          <w:sz w:val="24"/>
          <w:szCs w:val="24"/>
          <w:lang w:val="en-US" w:eastAsia="ru-RU"/>
        </w:rPr>
        <w:t>Information on Previous Accreditation Procedures for Educational Programs in the Field of Construction</w:t>
      </w:r>
      <w:r w:rsidRPr="005B5311">
        <w:rPr>
          <w:rFonts w:ascii="Times New Roman" w:eastAsia="Times New Roman" w:hAnsi="Times New Roman" w:cs="Times New Roman"/>
          <w:sz w:val="24"/>
          <w:szCs w:val="24"/>
          <w:lang w:val="en-US" w:eastAsia="ru-RU"/>
        </w:rPr>
        <w:br/>
        <w:t>In 2015, the educational program underwent public-professional accreditation in the Accreditation Center of the Association of Engineering Education of the Russian Federation for the 6th level of education in the program "Industrial and Civil Engineering."</w:t>
      </w:r>
      <w:r w:rsidRPr="005B5311">
        <w:rPr>
          <w:rFonts w:ascii="Times New Roman" w:eastAsia="Times New Roman" w:hAnsi="Times New Roman" w:cs="Times New Roman"/>
          <w:sz w:val="24"/>
          <w:szCs w:val="24"/>
          <w:lang w:val="en-US" w:eastAsia="ru-RU"/>
        </w:rPr>
        <w:br/>
        <w:t>In 2018, the master's programs (7th level) in the field of Construction underwent independent public-professional accreditation in the "</w:t>
      </w:r>
      <w:proofErr w:type="spellStart"/>
      <w:r w:rsidRPr="005B5311">
        <w:rPr>
          <w:rFonts w:ascii="Times New Roman" w:eastAsia="Times New Roman" w:hAnsi="Times New Roman" w:cs="Times New Roman"/>
          <w:sz w:val="24"/>
          <w:szCs w:val="24"/>
          <w:lang w:val="en-US" w:eastAsia="ru-RU"/>
        </w:rPr>
        <w:t>EdNet</w:t>
      </w:r>
      <w:proofErr w:type="spellEnd"/>
      <w:r w:rsidRPr="005B5311">
        <w:rPr>
          <w:rFonts w:ascii="Times New Roman" w:eastAsia="Times New Roman" w:hAnsi="Times New Roman" w:cs="Times New Roman"/>
          <w:sz w:val="24"/>
          <w:szCs w:val="24"/>
          <w:lang w:val="en-US" w:eastAsia="ru-RU"/>
        </w:rPr>
        <w:t>" accreditation agency for education quality assurance.</w:t>
      </w:r>
      <w:r w:rsidRPr="005B5311">
        <w:rPr>
          <w:rFonts w:ascii="Times New Roman" w:eastAsia="Times New Roman" w:hAnsi="Times New Roman" w:cs="Times New Roman"/>
          <w:sz w:val="24"/>
          <w:szCs w:val="24"/>
          <w:lang w:val="en-US" w:eastAsia="ru-RU"/>
        </w:rPr>
        <w:br/>
        <w:t>In 2020, the cluster of educational programs at the 6th level in the field of Construction underwent national independent public-professional accreditation in the "</w:t>
      </w:r>
      <w:proofErr w:type="spellStart"/>
      <w:r w:rsidRPr="005B5311">
        <w:rPr>
          <w:rFonts w:ascii="Times New Roman" w:eastAsia="Times New Roman" w:hAnsi="Times New Roman" w:cs="Times New Roman"/>
          <w:sz w:val="24"/>
          <w:szCs w:val="24"/>
          <w:lang w:val="en-US" w:eastAsia="ru-RU"/>
        </w:rPr>
        <w:t>Bilim</w:t>
      </w:r>
      <w:proofErr w:type="spellEnd"/>
      <w:r w:rsidRPr="005B5311">
        <w:rPr>
          <w:rFonts w:ascii="Times New Roman" w:eastAsia="Times New Roman" w:hAnsi="Times New Roman" w:cs="Times New Roman"/>
          <w:sz w:val="24"/>
          <w:szCs w:val="24"/>
          <w:lang w:val="en-US" w:eastAsia="ru-RU"/>
        </w:rPr>
        <w:t xml:space="preserve"> Standard" accreditation agency.</w:t>
      </w:r>
      <w:r w:rsidRPr="005B5311">
        <w:rPr>
          <w:rFonts w:ascii="Times New Roman" w:eastAsia="Times New Roman" w:hAnsi="Times New Roman" w:cs="Times New Roman"/>
          <w:sz w:val="24"/>
          <w:szCs w:val="24"/>
          <w:lang w:val="en-US" w:eastAsia="ru-RU"/>
        </w:rPr>
        <w:br/>
        <w:t>In 2021, the cluster of educational programs at the 6th level in the field of Construction underwent international independent public-professional accreditation in the National Center for Professional and Public Accreditation.</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b/>
          <w:bCs/>
          <w:sz w:val="24"/>
          <w:szCs w:val="24"/>
          <w:lang w:val="en-US" w:eastAsia="ru-RU"/>
        </w:rPr>
        <w:t>Brief History of the Development of the Program</w:t>
      </w:r>
      <w:r w:rsidRPr="005B5311">
        <w:rPr>
          <w:rFonts w:ascii="Times New Roman" w:eastAsia="Times New Roman" w:hAnsi="Times New Roman" w:cs="Times New Roman"/>
          <w:sz w:val="24"/>
          <w:szCs w:val="24"/>
          <w:lang w:val="en-US" w:eastAsia="ru-RU"/>
        </w:rPr>
        <w:br/>
        <w:t>Specialist training in the field of construction in Kyrgyzstan began in 1953 at Kyrgyz State University (KSU). In 1954, the Frunze Polytechnic Institute (FPI) was established, and the construction faculty was opened within it, specializing in Ind</w:t>
      </w:r>
      <w:r w:rsidR="004637CC">
        <w:rPr>
          <w:rFonts w:ascii="Times New Roman" w:eastAsia="Times New Roman" w:hAnsi="Times New Roman" w:cs="Times New Roman"/>
          <w:sz w:val="24"/>
          <w:szCs w:val="24"/>
          <w:lang w:val="en-US" w:eastAsia="ru-RU"/>
        </w:rPr>
        <w:t>ustrial and Civil Engineering (</w:t>
      </w:r>
      <w:r w:rsidRPr="005B5311">
        <w:rPr>
          <w:rFonts w:ascii="Times New Roman" w:eastAsia="Times New Roman" w:hAnsi="Times New Roman" w:cs="Times New Roman"/>
          <w:sz w:val="24"/>
          <w:szCs w:val="24"/>
          <w:lang w:val="en-US" w:eastAsia="ru-RU"/>
        </w:rPr>
        <w:t>CE).</w:t>
      </w:r>
      <w:r w:rsidRPr="005B5311">
        <w:rPr>
          <w:rFonts w:ascii="Times New Roman" w:eastAsia="Times New Roman" w:hAnsi="Times New Roman" w:cs="Times New Roman"/>
          <w:sz w:val="24"/>
          <w:szCs w:val="24"/>
          <w:lang w:val="en-US" w:eastAsia="ru-RU"/>
        </w:rPr>
        <w:br/>
        <w:t>In 1992, based on the construction, engineering, and architecture faculties of FPI, the Kyrgyz Architectural and Construction Institute (KA</w:t>
      </w:r>
      <w:r w:rsidR="004637CC">
        <w:rPr>
          <w:rFonts w:ascii="Times New Roman" w:eastAsia="Times New Roman" w:hAnsi="Times New Roman" w:cs="Times New Roman"/>
          <w:sz w:val="24"/>
          <w:szCs w:val="24"/>
          <w:lang w:val="en-US" w:eastAsia="ru-RU"/>
        </w:rPr>
        <w:t>C</w:t>
      </w:r>
      <w:r w:rsidRPr="005B5311">
        <w:rPr>
          <w:rFonts w:ascii="Times New Roman" w:eastAsia="Times New Roman" w:hAnsi="Times New Roman" w:cs="Times New Roman"/>
          <w:sz w:val="24"/>
          <w:szCs w:val="24"/>
          <w:lang w:val="en-US" w:eastAsia="ru-RU"/>
        </w:rPr>
        <w:t xml:space="preserve">I) </w:t>
      </w:r>
      <w:proofErr w:type="gramStart"/>
      <w:r w:rsidRPr="005B5311">
        <w:rPr>
          <w:rFonts w:ascii="Times New Roman" w:eastAsia="Times New Roman" w:hAnsi="Times New Roman" w:cs="Times New Roman"/>
          <w:sz w:val="24"/>
          <w:szCs w:val="24"/>
          <w:lang w:val="en-US" w:eastAsia="ru-RU"/>
        </w:rPr>
        <w:t>was</w:t>
      </w:r>
      <w:proofErr w:type="gramEnd"/>
      <w:r w:rsidRPr="005B5311">
        <w:rPr>
          <w:rFonts w:ascii="Times New Roman" w:eastAsia="Times New Roman" w:hAnsi="Times New Roman" w:cs="Times New Roman"/>
          <w:sz w:val="24"/>
          <w:szCs w:val="24"/>
          <w:lang w:val="en-US" w:eastAsia="ru-RU"/>
        </w:rPr>
        <w:t xml:space="preserve"> founded. In 1998, by decree of the President of the Kyrgyz Republic, KA</w:t>
      </w:r>
      <w:r w:rsidR="004637CC">
        <w:rPr>
          <w:rFonts w:ascii="Times New Roman" w:eastAsia="Times New Roman" w:hAnsi="Times New Roman" w:cs="Times New Roman"/>
          <w:sz w:val="24"/>
          <w:szCs w:val="24"/>
          <w:lang w:val="en-US" w:eastAsia="ru-RU"/>
        </w:rPr>
        <w:t>C</w:t>
      </w:r>
      <w:r w:rsidRPr="005B5311">
        <w:rPr>
          <w:rFonts w:ascii="Times New Roman" w:eastAsia="Times New Roman" w:hAnsi="Times New Roman" w:cs="Times New Roman"/>
          <w:sz w:val="24"/>
          <w:szCs w:val="24"/>
          <w:lang w:val="en-US" w:eastAsia="ru-RU"/>
        </w:rPr>
        <w:t>I was transformed into Kyrgyz State University of Construction, T</w:t>
      </w:r>
      <w:r w:rsidR="004637CC">
        <w:rPr>
          <w:rFonts w:ascii="Times New Roman" w:eastAsia="Times New Roman" w:hAnsi="Times New Roman" w:cs="Times New Roman"/>
          <w:sz w:val="24"/>
          <w:szCs w:val="24"/>
          <w:lang w:val="en-US" w:eastAsia="ru-RU"/>
        </w:rPr>
        <w:t>ransport, and Architecture (KSUCTA</w:t>
      </w:r>
      <w:r w:rsidRPr="005B5311">
        <w:rPr>
          <w:rFonts w:ascii="Times New Roman" w:eastAsia="Times New Roman" w:hAnsi="Times New Roman" w:cs="Times New Roman"/>
          <w:sz w:val="24"/>
          <w:szCs w:val="24"/>
          <w:lang w:val="en-US" w:eastAsia="ru-RU"/>
        </w:rPr>
        <w:t>).</w:t>
      </w:r>
      <w:r w:rsidRPr="005B5311">
        <w:rPr>
          <w:rFonts w:ascii="Times New Roman" w:eastAsia="Times New Roman" w:hAnsi="Times New Roman" w:cs="Times New Roman"/>
          <w:sz w:val="24"/>
          <w:szCs w:val="24"/>
          <w:lang w:val="en-US" w:eastAsia="ru-RU"/>
        </w:rPr>
        <w:br/>
        <w:t xml:space="preserve">As part of the implementation of the Presidential Decree of the Kyrgyz Republic No. 243 dated July 18, 2022, on measures to increase the potential and competitiveness of higher education institutions, KSTU merged with Kyrgyz State University of Construction, Transport, and Architecture named after N. </w:t>
      </w:r>
      <w:proofErr w:type="spellStart"/>
      <w:r w:rsidRPr="005B5311">
        <w:rPr>
          <w:rFonts w:ascii="Times New Roman" w:eastAsia="Times New Roman" w:hAnsi="Times New Roman" w:cs="Times New Roman"/>
          <w:sz w:val="24"/>
          <w:szCs w:val="24"/>
          <w:lang w:val="en-US" w:eastAsia="ru-RU"/>
        </w:rPr>
        <w:t>Isanov</w:t>
      </w:r>
      <w:proofErr w:type="spellEnd"/>
      <w:r w:rsidRPr="005B5311">
        <w:rPr>
          <w:rFonts w:ascii="Times New Roman" w:eastAsia="Times New Roman" w:hAnsi="Times New Roman" w:cs="Times New Roman"/>
          <w:sz w:val="24"/>
          <w:szCs w:val="24"/>
          <w:lang w:val="en-US" w:eastAsia="ru-RU"/>
        </w:rPr>
        <w:t xml:space="preserve"> and Kyrgyz State University of Geology, Mining, and Natural Resources named after U. </w:t>
      </w:r>
      <w:proofErr w:type="spellStart"/>
      <w:r w:rsidRPr="005B5311">
        <w:rPr>
          <w:rFonts w:ascii="Times New Roman" w:eastAsia="Times New Roman" w:hAnsi="Times New Roman" w:cs="Times New Roman"/>
          <w:sz w:val="24"/>
          <w:szCs w:val="24"/>
          <w:lang w:val="en-US" w:eastAsia="ru-RU"/>
        </w:rPr>
        <w:t>Asanaliev</w:t>
      </w:r>
      <w:proofErr w:type="spellEnd"/>
      <w:r w:rsidRPr="005B5311">
        <w:rPr>
          <w:rFonts w:ascii="Times New Roman" w:eastAsia="Times New Roman" w:hAnsi="Times New Roman" w:cs="Times New Roman"/>
          <w:sz w:val="24"/>
          <w:szCs w:val="24"/>
          <w:lang w:val="en-US" w:eastAsia="ru-RU"/>
        </w:rPr>
        <w:t xml:space="preserve">. Three technical universities were merged into KSTU named after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w:t>
      </w:r>
      <w:r w:rsidRPr="005B5311">
        <w:rPr>
          <w:rFonts w:ascii="Times New Roman" w:eastAsia="Times New Roman" w:hAnsi="Times New Roman" w:cs="Times New Roman"/>
          <w:sz w:val="24"/>
          <w:szCs w:val="24"/>
          <w:lang w:val="en-US" w:eastAsia="ru-RU"/>
        </w:rPr>
        <w:br/>
        <w:t xml:space="preserve">By Rector’s Order No. 1/135, dated September 1, 2022, the Kyrgyz State Technical University named after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 xml:space="preserve"> established the Kyrgyz Engineering and Construction Institute named </w:t>
      </w:r>
      <w:r w:rsidRPr="005B5311">
        <w:rPr>
          <w:rFonts w:ascii="Times New Roman" w:eastAsia="Times New Roman" w:hAnsi="Times New Roman" w:cs="Times New Roman"/>
          <w:sz w:val="24"/>
          <w:szCs w:val="24"/>
          <w:lang w:val="en-US" w:eastAsia="ru-RU"/>
        </w:rPr>
        <w:lastRenderedPageBreak/>
        <w:t xml:space="preserve">after N. </w:t>
      </w:r>
      <w:proofErr w:type="spellStart"/>
      <w:r w:rsidRPr="005B5311">
        <w:rPr>
          <w:rFonts w:ascii="Times New Roman" w:eastAsia="Times New Roman" w:hAnsi="Times New Roman" w:cs="Times New Roman"/>
          <w:sz w:val="24"/>
          <w:szCs w:val="24"/>
          <w:lang w:val="en-US" w:eastAsia="ru-RU"/>
        </w:rPr>
        <w:t>Isanov</w:t>
      </w:r>
      <w:proofErr w:type="spellEnd"/>
      <w:r w:rsidRPr="005B5311">
        <w:rPr>
          <w:rFonts w:ascii="Times New Roman" w:eastAsia="Times New Roman" w:hAnsi="Times New Roman" w:cs="Times New Roman"/>
          <w:sz w:val="24"/>
          <w:szCs w:val="24"/>
          <w:lang w:val="en-US" w:eastAsia="ru-RU"/>
        </w:rPr>
        <w:t xml:space="preserve"> (KI</w:t>
      </w:r>
      <w:r w:rsidR="004637CC">
        <w:rPr>
          <w:rFonts w:ascii="Times New Roman" w:eastAsia="Times New Roman" w:hAnsi="Times New Roman" w:cs="Times New Roman"/>
          <w:sz w:val="24"/>
          <w:szCs w:val="24"/>
          <w:lang w:val="en-US" w:eastAsia="ru-RU"/>
        </w:rPr>
        <w:t>C</w:t>
      </w:r>
      <w:r w:rsidRPr="005B5311">
        <w:rPr>
          <w:rFonts w:ascii="Times New Roman" w:eastAsia="Times New Roman" w:hAnsi="Times New Roman" w:cs="Times New Roman"/>
          <w:sz w:val="24"/>
          <w:szCs w:val="24"/>
          <w:lang w:val="en-US" w:eastAsia="ru-RU"/>
        </w:rPr>
        <w:t>I) within KSTU.</w:t>
      </w:r>
      <w:r w:rsidRPr="005B5311">
        <w:rPr>
          <w:rFonts w:ascii="Times New Roman" w:eastAsia="Times New Roman" w:hAnsi="Times New Roman" w:cs="Times New Roman"/>
          <w:sz w:val="24"/>
          <w:szCs w:val="24"/>
          <w:lang w:val="en-US" w:eastAsia="ru-RU"/>
        </w:rPr>
        <w:br/>
        <w:t xml:space="preserve">Training and graduation of students at all levels in the field of Construction is conducted by the Kyrgyz Engineering and Construction Institute named after N. </w:t>
      </w:r>
      <w:proofErr w:type="spellStart"/>
      <w:r w:rsidRPr="005B5311">
        <w:rPr>
          <w:rFonts w:ascii="Times New Roman" w:eastAsia="Times New Roman" w:hAnsi="Times New Roman" w:cs="Times New Roman"/>
          <w:sz w:val="24"/>
          <w:szCs w:val="24"/>
          <w:lang w:val="en-US" w:eastAsia="ru-RU"/>
        </w:rPr>
        <w:t>Isanov</w:t>
      </w:r>
      <w:proofErr w:type="spellEnd"/>
      <w:r w:rsidRPr="005B5311">
        <w:rPr>
          <w:rFonts w:ascii="Times New Roman" w:eastAsia="Times New Roman" w:hAnsi="Times New Roman" w:cs="Times New Roman"/>
          <w:sz w:val="24"/>
          <w:szCs w:val="24"/>
          <w:lang w:val="en-US" w:eastAsia="ru-RU"/>
        </w:rPr>
        <w:t xml:space="preserve"> (KISI) at the respective departments, with student administration for 7th-level programs managed by the Graduate School.</w:t>
      </w:r>
    </w:p>
    <w:p w:rsidR="005B5311" w:rsidRPr="005B5311" w:rsidRDefault="005B5311" w:rsidP="005B5311">
      <w:pPr>
        <w:spacing w:before="100" w:beforeAutospacing="1" w:after="100" w:afterAutospacing="1" w:line="240" w:lineRule="auto"/>
        <w:rPr>
          <w:rFonts w:ascii="Times New Roman" w:eastAsia="Times New Roman" w:hAnsi="Times New Roman" w:cs="Times New Roman"/>
          <w:sz w:val="24"/>
          <w:szCs w:val="24"/>
          <w:lang w:val="en-US" w:eastAsia="ru-RU"/>
        </w:rPr>
      </w:pPr>
      <w:r w:rsidRPr="005B5311">
        <w:rPr>
          <w:rFonts w:ascii="Times New Roman" w:eastAsia="Times New Roman" w:hAnsi="Times New Roman" w:cs="Times New Roman"/>
          <w:b/>
          <w:bCs/>
          <w:sz w:val="24"/>
          <w:szCs w:val="24"/>
          <w:lang w:val="en-US" w:eastAsia="ru-RU"/>
        </w:rPr>
        <w:t>Introduction</w:t>
      </w:r>
      <w:r w:rsidRPr="005B5311">
        <w:rPr>
          <w:rFonts w:ascii="Times New Roman" w:eastAsia="Times New Roman" w:hAnsi="Times New Roman" w:cs="Times New Roman"/>
          <w:sz w:val="24"/>
          <w:szCs w:val="24"/>
          <w:lang w:val="en-US" w:eastAsia="ru-RU"/>
        </w:rPr>
        <w:br/>
        <w:t xml:space="preserve">The aim of the current Self-Assessment Report and the self-assessment procedure is to update the compliance of the cluster of educational programs in the field of "Construction," implemented at KSTU named after I. </w:t>
      </w:r>
      <w:proofErr w:type="spellStart"/>
      <w:r w:rsidRPr="005B5311">
        <w:rPr>
          <w:rFonts w:ascii="Times New Roman" w:eastAsia="Times New Roman" w:hAnsi="Times New Roman" w:cs="Times New Roman"/>
          <w:sz w:val="24"/>
          <w:szCs w:val="24"/>
          <w:lang w:val="en-US" w:eastAsia="ru-RU"/>
        </w:rPr>
        <w:t>Razakov</w:t>
      </w:r>
      <w:proofErr w:type="spellEnd"/>
      <w:r w:rsidRPr="005B5311">
        <w:rPr>
          <w:rFonts w:ascii="Times New Roman" w:eastAsia="Times New Roman" w:hAnsi="Times New Roman" w:cs="Times New Roman"/>
          <w:sz w:val="24"/>
          <w:szCs w:val="24"/>
          <w:lang w:val="en-US" w:eastAsia="ru-RU"/>
        </w:rPr>
        <w:t>, with the European ESG standards of the European Association for Quality Assurance in Higher Education (QF-EHEA and ENQA).</w:t>
      </w:r>
      <w:r w:rsidRPr="005B5311">
        <w:rPr>
          <w:rFonts w:ascii="Times New Roman" w:eastAsia="Times New Roman" w:hAnsi="Times New Roman" w:cs="Times New Roman"/>
          <w:sz w:val="24"/>
          <w:szCs w:val="24"/>
          <w:lang w:val="en-US" w:eastAsia="ru-RU"/>
        </w:rPr>
        <w:br/>
        <w:t>The self-assessment of educational programs is the initial stage of public-professional accreditation.</w:t>
      </w:r>
      <w:r w:rsidRPr="005B5311">
        <w:rPr>
          <w:rFonts w:ascii="Times New Roman" w:eastAsia="Times New Roman" w:hAnsi="Times New Roman" w:cs="Times New Roman"/>
          <w:sz w:val="24"/>
          <w:szCs w:val="24"/>
          <w:lang w:val="en-US" w:eastAsia="ru-RU"/>
        </w:rPr>
        <w:br/>
        <w:t>For the self-assessment procedure of educational programs and preparation of the subsequent Self-Assessment Report for the field 750500 – "Construction," working groups were created by Rector's Order No. 09 on January 24, 2023. The working group for the field of Construction developed and adopted the schedule for conducting the self-assessment.</w:t>
      </w:r>
      <w:r w:rsidRPr="005B5311">
        <w:rPr>
          <w:rFonts w:ascii="Times New Roman" w:eastAsia="Times New Roman" w:hAnsi="Times New Roman" w:cs="Times New Roman"/>
          <w:sz w:val="24"/>
          <w:szCs w:val="24"/>
          <w:lang w:val="en-US" w:eastAsia="ru-RU"/>
        </w:rPr>
        <w:br/>
        <w:t>During the procedure, an analysis of the educational programs, examination of the methodological support, analysis of practical training, surveys of all stakeholders, monitoring graduate employment, and an evaluation of the material and technical support were conducted. A SWOT analysis was also carried out, revealing the strengths and weaknesses of the programs, as well as the potential opportunities and threats if weaknesses are not addressed.</w:t>
      </w:r>
      <w:r w:rsidRPr="005B5311">
        <w:rPr>
          <w:rFonts w:ascii="Times New Roman" w:eastAsia="Times New Roman" w:hAnsi="Times New Roman" w:cs="Times New Roman"/>
          <w:sz w:val="24"/>
          <w:szCs w:val="24"/>
          <w:lang w:val="en-US" w:eastAsia="ru-RU"/>
        </w:rPr>
        <w:br/>
        <w:t>Regulatory documents for the "Construction" cluster are accessible to all stakeholder groups.</w:t>
      </w: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5B5311" w:rsidRPr="005B5311" w:rsidRDefault="005B5311" w:rsidP="00A4528D">
      <w:pPr>
        <w:spacing w:before="100" w:beforeAutospacing="1" w:after="100" w:afterAutospacing="1" w:line="240" w:lineRule="auto"/>
        <w:rPr>
          <w:rFonts w:ascii="Times New Roman" w:eastAsia="Times New Roman" w:hAnsi="Times New Roman" w:cs="Times New Roman"/>
          <w:b/>
          <w:bCs/>
          <w:sz w:val="24"/>
          <w:szCs w:val="24"/>
          <w:lang w:eastAsia="ru-RU"/>
        </w:rPr>
      </w:pPr>
    </w:p>
    <w:p w:rsidR="00A4528D" w:rsidRPr="00A4528D" w:rsidRDefault="00A4528D" w:rsidP="00A4528D">
      <w:p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b/>
          <w:bCs/>
          <w:sz w:val="24"/>
          <w:szCs w:val="24"/>
          <w:lang w:val="en-US" w:eastAsia="ru-RU"/>
        </w:rPr>
        <w:lastRenderedPageBreak/>
        <w:t>Summary of the Self-Assessment Report</w:t>
      </w:r>
      <w:r w:rsidRPr="00A4528D">
        <w:rPr>
          <w:rFonts w:ascii="Times New Roman" w:eastAsia="Times New Roman" w:hAnsi="Times New Roman" w:cs="Times New Roman"/>
          <w:sz w:val="24"/>
          <w:szCs w:val="24"/>
          <w:lang w:val="en-US" w:eastAsia="ru-RU"/>
        </w:rPr>
        <w:br/>
      </w:r>
      <w:r w:rsidRPr="00A4528D">
        <w:rPr>
          <w:rFonts w:ascii="Times New Roman" w:eastAsia="Times New Roman" w:hAnsi="Times New Roman" w:cs="Times New Roman"/>
          <w:b/>
          <w:bCs/>
          <w:sz w:val="24"/>
          <w:szCs w:val="24"/>
          <w:lang w:val="en-US" w:eastAsia="ru-RU"/>
        </w:rPr>
        <w:t xml:space="preserve">Kyrgyz State Technical University named after I. </w:t>
      </w:r>
      <w:proofErr w:type="spellStart"/>
      <w:r w:rsidRPr="00A4528D">
        <w:rPr>
          <w:rFonts w:ascii="Times New Roman" w:eastAsia="Times New Roman" w:hAnsi="Times New Roman" w:cs="Times New Roman"/>
          <w:b/>
          <w:bCs/>
          <w:sz w:val="24"/>
          <w:szCs w:val="24"/>
          <w:lang w:val="en-US" w:eastAsia="ru-RU"/>
        </w:rPr>
        <w:t>Razzakov</w:t>
      </w:r>
      <w:proofErr w:type="spellEnd"/>
      <w:r w:rsidRPr="00A4528D">
        <w:rPr>
          <w:rFonts w:ascii="Times New Roman" w:eastAsia="Times New Roman" w:hAnsi="Times New Roman" w:cs="Times New Roman"/>
          <w:sz w:val="24"/>
          <w:szCs w:val="24"/>
          <w:lang w:val="en-US" w:eastAsia="ru-RU"/>
        </w:rPr>
        <w:br/>
      </w:r>
      <w:r w:rsidRPr="00A4528D">
        <w:rPr>
          <w:rFonts w:ascii="Times New Roman" w:eastAsia="Times New Roman" w:hAnsi="Times New Roman" w:cs="Times New Roman"/>
          <w:b/>
          <w:bCs/>
          <w:sz w:val="24"/>
          <w:szCs w:val="24"/>
          <w:lang w:val="en-US" w:eastAsia="ru-RU"/>
        </w:rPr>
        <w:t>Educational Program: 750500 "Construction" (Master's Level)</w:t>
      </w:r>
    </w:p>
    <w:p w:rsidR="00A4528D" w:rsidRPr="00A4528D" w:rsidRDefault="00A4528D" w:rsidP="00A4528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4528D">
        <w:rPr>
          <w:rFonts w:ascii="Times New Roman" w:eastAsia="Times New Roman" w:hAnsi="Times New Roman" w:cs="Times New Roman"/>
          <w:b/>
          <w:bCs/>
          <w:sz w:val="36"/>
          <w:szCs w:val="36"/>
          <w:lang w:val="en-US" w:eastAsia="ru-RU"/>
        </w:rPr>
        <w:t>General Information</w:t>
      </w:r>
    </w:p>
    <w:p w:rsidR="00A4528D" w:rsidRPr="00A4528D" w:rsidRDefault="00A4528D" w:rsidP="00A4528D">
      <w:p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This self-assessment report evaluates the compliance of the Master's educational program in "Construction" at Kyrgyz State Technical University (KSTU) with accreditation standards. The purpose of the self-assessment is to ensure alignment with European Standards and Guidelines (ESG) and enhance the quality assurance system of the educational program.</w:t>
      </w:r>
    </w:p>
    <w:p w:rsidR="00A4528D" w:rsidRPr="00A4528D" w:rsidRDefault="00A4528D" w:rsidP="00A4528D">
      <w:p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self-assessment process included extensive analysis of the following:</w:t>
      </w:r>
    </w:p>
    <w:p w:rsidR="00A4528D" w:rsidRPr="00A4528D" w:rsidRDefault="00A4528D" w:rsidP="00A4528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university’s governance and quality assurance mechanisms.</w:t>
      </w:r>
    </w:p>
    <w:p w:rsidR="00A4528D" w:rsidRPr="00A4528D" w:rsidRDefault="00A4528D" w:rsidP="00A4528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structure and content of the "Construction" Master's program.</w:t>
      </w:r>
    </w:p>
    <w:p w:rsidR="00A4528D" w:rsidRPr="00A4528D" w:rsidRDefault="00A4528D" w:rsidP="00A4528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availability and use of academic and infrastructural resources.</w:t>
      </w:r>
    </w:p>
    <w:p w:rsidR="00A4528D" w:rsidRPr="00A4528D" w:rsidRDefault="00A4528D" w:rsidP="00A4528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qualifications and competencies of faculty members.</w:t>
      </w:r>
    </w:p>
    <w:p w:rsidR="00A4528D" w:rsidRPr="00A4528D" w:rsidRDefault="00A4528D" w:rsidP="00A4528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Student feedback and performance monitoring.</w:t>
      </w:r>
    </w:p>
    <w:p w:rsidR="00A4528D" w:rsidRPr="00A4528D" w:rsidRDefault="00A4528D" w:rsidP="00A4528D">
      <w:pPr>
        <w:numPr>
          <w:ilvl w:val="0"/>
          <w:numId w:val="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employability of graduates and industry partnerships.</w:t>
      </w:r>
    </w:p>
    <w:p w:rsidR="00A4528D" w:rsidRPr="00A4528D" w:rsidRDefault="00A4528D" w:rsidP="00A4528D">
      <w:p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findings of the self-assessment are intended to identify strengths, weaknesses, opportunities, and threats related to the program, forming the basis for future improvements.</w:t>
      </w:r>
    </w:p>
    <w:p w:rsidR="00A4528D" w:rsidRPr="00A4528D" w:rsidRDefault="00A4528D" w:rsidP="00A4528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4528D">
        <w:rPr>
          <w:rFonts w:ascii="Times New Roman" w:eastAsia="Times New Roman" w:hAnsi="Times New Roman" w:cs="Times New Roman"/>
          <w:b/>
          <w:bCs/>
          <w:sz w:val="36"/>
          <w:szCs w:val="36"/>
          <w:lang w:val="en-US" w:eastAsia="ru-RU"/>
        </w:rPr>
        <w:t>Key Findings and Evaluation of Standards</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528D">
        <w:rPr>
          <w:rFonts w:ascii="Times New Roman" w:eastAsia="Times New Roman" w:hAnsi="Times New Roman" w:cs="Times New Roman"/>
          <w:b/>
          <w:bCs/>
          <w:sz w:val="27"/>
          <w:szCs w:val="27"/>
          <w:lang w:eastAsia="ru-RU"/>
        </w:rPr>
        <w:t xml:space="preserve">1. </w:t>
      </w:r>
      <w:proofErr w:type="spellStart"/>
      <w:r w:rsidRPr="00A4528D">
        <w:rPr>
          <w:rFonts w:ascii="Times New Roman" w:eastAsia="Times New Roman" w:hAnsi="Times New Roman" w:cs="Times New Roman"/>
          <w:b/>
          <w:bCs/>
          <w:sz w:val="27"/>
          <w:szCs w:val="27"/>
          <w:lang w:eastAsia="ru-RU"/>
        </w:rPr>
        <w:t>Program</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Management</w:t>
      </w:r>
      <w:proofErr w:type="spellEnd"/>
    </w:p>
    <w:p w:rsidR="00A4528D" w:rsidRPr="00A4528D" w:rsidRDefault="00A4528D" w:rsidP="00A4528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university has a clearly defined quality assurance policy, integrated into the strategic development plan.</w:t>
      </w:r>
    </w:p>
    <w:p w:rsidR="00A4528D" w:rsidRPr="00A4528D" w:rsidRDefault="00A4528D" w:rsidP="00A4528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Internal quality assurance mechanisms ensure continuous monitoring and periodic review of the curriculum.</w:t>
      </w:r>
    </w:p>
    <w:p w:rsidR="00A4528D" w:rsidRPr="00A4528D" w:rsidRDefault="00A4528D" w:rsidP="00A4528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Transparency in governance is maintained through established committees and stakeholder involvement.</w:t>
      </w:r>
    </w:p>
    <w:p w:rsidR="00A4528D" w:rsidRPr="00A4528D" w:rsidRDefault="00A4528D" w:rsidP="00A4528D">
      <w:pPr>
        <w:numPr>
          <w:ilvl w:val="0"/>
          <w:numId w:val="2"/>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Decision-making processes are data-driven, ensuring the sustainability and relevance of educational offerings.</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528D">
        <w:rPr>
          <w:rFonts w:ascii="Times New Roman" w:eastAsia="Times New Roman" w:hAnsi="Times New Roman" w:cs="Times New Roman"/>
          <w:b/>
          <w:bCs/>
          <w:sz w:val="27"/>
          <w:szCs w:val="27"/>
          <w:lang w:eastAsia="ru-RU"/>
        </w:rPr>
        <w:t xml:space="preserve">2. </w:t>
      </w:r>
      <w:proofErr w:type="spellStart"/>
      <w:r w:rsidRPr="00A4528D">
        <w:rPr>
          <w:rFonts w:ascii="Times New Roman" w:eastAsia="Times New Roman" w:hAnsi="Times New Roman" w:cs="Times New Roman"/>
          <w:b/>
          <w:bCs/>
          <w:sz w:val="27"/>
          <w:szCs w:val="27"/>
          <w:lang w:eastAsia="ru-RU"/>
        </w:rPr>
        <w:t>Information</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Management</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and</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Reporting</w:t>
      </w:r>
      <w:proofErr w:type="spellEnd"/>
    </w:p>
    <w:p w:rsidR="00A4528D" w:rsidRPr="00A4528D" w:rsidRDefault="00A4528D" w:rsidP="00A4528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A digital information system (AVN) facilitates real-time tracking of student performance, faculty workload, and financial management.</w:t>
      </w:r>
    </w:p>
    <w:p w:rsidR="00A4528D" w:rsidRPr="00A4528D" w:rsidRDefault="00A4528D" w:rsidP="00A4528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Regular surveys and feedback mechanisms are in place to assess the effectiveness of the educational process.</w:t>
      </w:r>
    </w:p>
    <w:p w:rsidR="00A4528D" w:rsidRPr="00A4528D" w:rsidRDefault="00A4528D" w:rsidP="00A4528D">
      <w:pPr>
        <w:numPr>
          <w:ilvl w:val="0"/>
          <w:numId w:val="3"/>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Academic and administrative decisions are based on comprehensive data analysis and continuous evaluation.</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528D">
        <w:rPr>
          <w:rFonts w:ascii="Times New Roman" w:eastAsia="Times New Roman" w:hAnsi="Times New Roman" w:cs="Times New Roman"/>
          <w:b/>
          <w:bCs/>
          <w:sz w:val="27"/>
          <w:szCs w:val="27"/>
          <w:lang w:eastAsia="ru-RU"/>
        </w:rPr>
        <w:t xml:space="preserve">3. </w:t>
      </w:r>
      <w:proofErr w:type="spellStart"/>
      <w:r w:rsidRPr="00A4528D">
        <w:rPr>
          <w:rFonts w:ascii="Times New Roman" w:eastAsia="Times New Roman" w:hAnsi="Times New Roman" w:cs="Times New Roman"/>
          <w:b/>
          <w:bCs/>
          <w:sz w:val="27"/>
          <w:szCs w:val="27"/>
          <w:lang w:eastAsia="ru-RU"/>
        </w:rPr>
        <w:t>Curriculum</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Development</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and</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Approval</w:t>
      </w:r>
      <w:proofErr w:type="spellEnd"/>
    </w:p>
    <w:p w:rsidR="00A4528D" w:rsidRPr="00A4528D" w:rsidRDefault="00A4528D" w:rsidP="00A4528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curriculum is developed in consultation with industry stakeholders to align with labor market demands.</w:t>
      </w:r>
    </w:p>
    <w:p w:rsidR="00A4528D" w:rsidRPr="00A4528D" w:rsidRDefault="00A4528D" w:rsidP="00A4528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Courses are regularly updated to incorporate the latest construction technologies, sustainability practices, and digital innovations.</w:t>
      </w:r>
    </w:p>
    <w:p w:rsidR="00A4528D" w:rsidRPr="00A4528D" w:rsidRDefault="00A4528D" w:rsidP="00A4528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lastRenderedPageBreak/>
        <w:t>The program includes theoretical, practical, and research-oriented components, providing a well-rounded education.</w:t>
      </w:r>
    </w:p>
    <w:p w:rsidR="00A4528D" w:rsidRPr="00A4528D" w:rsidRDefault="00A4528D" w:rsidP="00A4528D">
      <w:pPr>
        <w:numPr>
          <w:ilvl w:val="0"/>
          <w:numId w:val="4"/>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Faculty members are encouraged to integrate modern pedagogical methodologies and interdisciplinary approaches.</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528D">
        <w:rPr>
          <w:rFonts w:ascii="Times New Roman" w:eastAsia="Times New Roman" w:hAnsi="Times New Roman" w:cs="Times New Roman"/>
          <w:b/>
          <w:bCs/>
          <w:sz w:val="27"/>
          <w:szCs w:val="27"/>
          <w:lang w:eastAsia="ru-RU"/>
        </w:rPr>
        <w:t xml:space="preserve">4. </w:t>
      </w:r>
      <w:proofErr w:type="spellStart"/>
      <w:r w:rsidRPr="00A4528D">
        <w:rPr>
          <w:rFonts w:ascii="Times New Roman" w:eastAsia="Times New Roman" w:hAnsi="Times New Roman" w:cs="Times New Roman"/>
          <w:b/>
          <w:bCs/>
          <w:sz w:val="27"/>
          <w:szCs w:val="27"/>
          <w:lang w:eastAsia="ru-RU"/>
        </w:rPr>
        <w:t>Continuous</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Monitoring</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and</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Periodic</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Assessment</w:t>
      </w:r>
      <w:proofErr w:type="spellEnd"/>
    </w:p>
    <w:p w:rsidR="00A4528D" w:rsidRPr="00A4528D" w:rsidRDefault="00A4528D" w:rsidP="00A4528D">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Performance indicators such as graduation rates, employment rates, and employer feedback are systematically monitored.</w:t>
      </w:r>
    </w:p>
    <w:p w:rsidR="00A4528D" w:rsidRPr="00A4528D" w:rsidRDefault="00A4528D" w:rsidP="00A4528D">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Program modifications are based on direct stakeholder input, ensuring that the curriculum remains relevant and competitive.</w:t>
      </w:r>
    </w:p>
    <w:p w:rsidR="00A4528D" w:rsidRPr="00A4528D" w:rsidRDefault="00A4528D" w:rsidP="00A4528D">
      <w:pPr>
        <w:numPr>
          <w:ilvl w:val="0"/>
          <w:numId w:val="5"/>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International benchmarking is conducted to compare program outcomes with leading universities worldwide.</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A4528D">
        <w:rPr>
          <w:rFonts w:ascii="Times New Roman" w:eastAsia="Times New Roman" w:hAnsi="Times New Roman" w:cs="Times New Roman"/>
          <w:b/>
          <w:bCs/>
          <w:sz w:val="27"/>
          <w:szCs w:val="27"/>
          <w:lang w:eastAsia="ru-RU"/>
        </w:rPr>
        <w:t xml:space="preserve">5. </w:t>
      </w:r>
      <w:proofErr w:type="spellStart"/>
      <w:r w:rsidRPr="00A4528D">
        <w:rPr>
          <w:rFonts w:ascii="Times New Roman" w:eastAsia="Times New Roman" w:hAnsi="Times New Roman" w:cs="Times New Roman"/>
          <w:b/>
          <w:bCs/>
          <w:sz w:val="27"/>
          <w:szCs w:val="27"/>
          <w:lang w:eastAsia="ru-RU"/>
        </w:rPr>
        <w:t>Student-Centered</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Learning</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and</w:t>
      </w:r>
      <w:proofErr w:type="spellEnd"/>
      <w:r w:rsidRPr="00A4528D">
        <w:rPr>
          <w:rFonts w:ascii="Times New Roman" w:eastAsia="Times New Roman" w:hAnsi="Times New Roman" w:cs="Times New Roman"/>
          <w:b/>
          <w:bCs/>
          <w:sz w:val="27"/>
          <w:szCs w:val="27"/>
          <w:lang w:eastAsia="ru-RU"/>
        </w:rPr>
        <w:t xml:space="preserve"> </w:t>
      </w:r>
      <w:proofErr w:type="spellStart"/>
      <w:r w:rsidRPr="00A4528D">
        <w:rPr>
          <w:rFonts w:ascii="Times New Roman" w:eastAsia="Times New Roman" w:hAnsi="Times New Roman" w:cs="Times New Roman"/>
          <w:b/>
          <w:bCs/>
          <w:sz w:val="27"/>
          <w:szCs w:val="27"/>
          <w:lang w:eastAsia="ru-RU"/>
        </w:rPr>
        <w:t>Assessment</w:t>
      </w:r>
      <w:proofErr w:type="spellEnd"/>
    </w:p>
    <w:p w:rsidR="00A4528D" w:rsidRPr="00A4528D" w:rsidRDefault="00A4528D" w:rsidP="00A4528D">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The program promotes active learning methods, including case studies, project-based learning, and internships.</w:t>
      </w:r>
    </w:p>
    <w:p w:rsidR="00A4528D" w:rsidRPr="00A4528D" w:rsidRDefault="00A4528D" w:rsidP="00A4528D">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Assessment strategies are designed to evaluate both theoretical knowledge and applied competencies.</w:t>
      </w:r>
    </w:p>
    <w:p w:rsidR="00A4528D" w:rsidRPr="00A4528D" w:rsidRDefault="00A4528D" w:rsidP="00A4528D">
      <w:pPr>
        <w:numPr>
          <w:ilvl w:val="0"/>
          <w:numId w:val="6"/>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Digital learning tools and academic support systems are available to enhance student engagement and success.</w:t>
      </w:r>
    </w:p>
    <w:p w:rsidR="00A4528D" w:rsidRPr="00A4528D" w:rsidRDefault="00A4528D" w:rsidP="00A4528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4528D">
        <w:rPr>
          <w:rFonts w:ascii="Times New Roman" w:eastAsia="Times New Roman" w:hAnsi="Times New Roman" w:cs="Times New Roman"/>
          <w:b/>
          <w:bCs/>
          <w:sz w:val="36"/>
          <w:szCs w:val="36"/>
          <w:lang w:eastAsia="ru-RU"/>
        </w:rPr>
        <w:t xml:space="preserve">SWOT </w:t>
      </w:r>
      <w:proofErr w:type="spellStart"/>
      <w:r w:rsidRPr="00A4528D">
        <w:rPr>
          <w:rFonts w:ascii="Times New Roman" w:eastAsia="Times New Roman" w:hAnsi="Times New Roman" w:cs="Times New Roman"/>
          <w:b/>
          <w:bCs/>
          <w:sz w:val="36"/>
          <w:szCs w:val="36"/>
          <w:lang w:eastAsia="ru-RU"/>
        </w:rPr>
        <w:t>Analysis</w:t>
      </w:r>
      <w:proofErr w:type="spellEnd"/>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4528D">
        <w:rPr>
          <w:rFonts w:ascii="Times New Roman" w:eastAsia="Times New Roman" w:hAnsi="Times New Roman" w:cs="Times New Roman"/>
          <w:b/>
          <w:bCs/>
          <w:sz w:val="27"/>
          <w:szCs w:val="27"/>
          <w:lang w:eastAsia="ru-RU"/>
        </w:rPr>
        <w:t>Strengths</w:t>
      </w:r>
      <w:proofErr w:type="spellEnd"/>
      <w:r w:rsidRPr="00A4528D">
        <w:rPr>
          <w:rFonts w:ascii="Times New Roman" w:eastAsia="Times New Roman" w:hAnsi="Times New Roman" w:cs="Times New Roman"/>
          <w:b/>
          <w:bCs/>
          <w:sz w:val="27"/>
          <w:szCs w:val="27"/>
          <w:lang w:eastAsia="ru-RU"/>
        </w:rPr>
        <w:t>:</w:t>
      </w:r>
    </w:p>
    <w:p w:rsidR="00A4528D" w:rsidRPr="00A4528D" w:rsidRDefault="00A4528D" w:rsidP="00A4528D">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Well-established academic framework supported by experienced faculty and industry professionals.</w:t>
      </w:r>
    </w:p>
    <w:p w:rsidR="00A4528D" w:rsidRPr="00A4528D" w:rsidRDefault="00A4528D" w:rsidP="00A4528D">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Strong collaboration with construction companies and regulatory bodies, leading to improved employment opportunities for graduates.</w:t>
      </w:r>
    </w:p>
    <w:p w:rsidR="00A4528D" w:rsidRPr="00A4528D" w:rsidRDefault="00A4528D" w:rsidP="00A4528D">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Advanced digital infrastructure supporting academic and administrative functions, including a well-integrated digital learning environment.</w:t>
      </w:r>
    </w:p>
    <w:p w:rsidR="00A4528D" w:rsidRPr="00A4528D" w:rsidRDefault="00A4528D" w:rsidP="00A4528D">
      <w:pPr>
        <w:numPr>
          <w:ilvl w:val="0"/>
          <w:numId w:val="7"/>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Research and innovation initiatives are expanding, with increased participation in national and international research projects.</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4528D">
        <w:rPr>
          <w:rFonts w:ascii="Times New Roman" w:eastAsia="Times New Roman" w:hAnsi="Times New Roman" w:cs="Times New Roman"/>
          <w:b/>
          <w:bCs/>
          <w:sz w:val="27"/>
          <w:szCs w:val="27"/>
          <w:lang w:eastAsia="ru-RU"/>
        </w:rPr>
        <w:t>Weaknesses</w:t>
      </w:r>
      <w:proofErr w:type="spellEnd"/>
      <w:r w:rsidRPr="00A4528D">
        <w:rPr>
          <w:rFonts w:ascii="Times New Roman" w:eastAsia="Times New Roman" w:hAnsi="Times New Roman" w:cs="Times New Roman"/>
          <w:b/>
          <w:bCs/>
          <w:sz w:val="27"/>
          <w:szCs w:val="27"/>
          <w:lang w:eastAsia="ru-RU"/>
        </w:rPr>
        <w:t>:</w:t>
      </w:r>
    </w:p>
    <w:p w:rsidR="00A4528D" w:rsidRPr="00A4528D" w:rsidRDefault="00A4528D" w:rsidP="00A4528D">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Limited international mobility opportunities for students and faculty members due to funding constraints.</w:t>
      </w:r>
    </w:p>
    <w:p w:rsidR="00A4528D" w:rsidRPr="00A4528D" w:rsidRDefault="00A4528D" w:rsidP="00A4528D">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Laboratory and research facilities require further modernization and expansion to support innovative practices.</w:t>
      </w:r>
    </w:p>
    <w:p w:rsidR="00A4528D" w:rsidRPr="00A4528D" w:rsidRDefault="00A4528D" w:rsidP="00A4528D">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Insufficient integration of interdisciplinary and emerging fields such as smart construction and green building technologies.</w:t>
      </w:r>
    </w:p>
    <w:p w:rsidR="00A4528D" w:rsidRPr="00A4528D" w:rsidRDefault="00A4528D" w:rsidP="00A4528D">
      <w:pPr>
        <w:numPr>
          <w:ilvl w:val="0"/>
          <w:numId w:val="8"/>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More efforts are needed to increase publication outputs in high-impact international journals.</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4528D">
        <w:rPr>
          <w:rFonts w:ascii="Times New Roman" w:eastAsia="Times New Roman" w:hAnsi="Times New Roman" w:cs="Times New Roman"/>
          <w:b/>
          <w:bCs/>
          <w:sz w:val="27"/>
          <w:szCs w:val="27"/>
          <w:lang w:eastAsia="ru-RU"/>
        </w:rPr>
        <w:t>Opportunities</w:t>
      </w:r>
      <w:proofErr w:type="spellEnd"/>
      <w:r w:rsidRPr="00A4528D">
        <w:rPr>
          <w:rFonts w:ascii="Times New Roman" w:eastAsia="Times New Roman" w:hAnsi="Times New Roman" w:cs="Times New Roman"/>
          <w:b/>
          <w:bCs/>
          <w:sz w:val="27"/>
          <w:szCs w:val="27"/>
          <w:lang w:eastAsia="ru-RU"/>
        </w:rPr>
        <w:t>:</w:t>
      </w:r>
    </w:p>
    <w:p w:rsidR="00A4528D" w:rsidRPr="00A4528D" w:rsidRDefault="00A4528D" w:rsidP="00A4528D">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Expansion of academic mobility programs through international partnerships and exchange agreements.</w:t>
      </w:r>
    </w:p>
    <w:p w:rsidR="00A4528D" w:rsidRPr="00A4528D" w:rsidRDefault="00A4528D" w:rsidP="00A4528D">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lastRenderedPageBreak/>
        <w:t>Implementation of digital construction technologies, such as Building Information Modeling (BIM), in the curriculum.</w:t>
      </w:r>
    </w:p>
    <w:p w:rsidR="00A4528D" w:rsidRPr="00A4528D" w:rsidRDefault="00A4528D" w:rsidP="00A4528D">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Strengthening research initiatives and securing additional grant funding for infrastructure improvements.</w:t>
      </w:r>
    </w:p>
    <w:p w:rsidR="00A4528D" w:rsidRPr="00A4528D" w:rsidRDefault="00A4528D" w:rsidP="00A4528D">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Establishment of joint-degree programs with leading international universities in the field of civil engineering and construction management.</w:t>
      </w:r>
    </w:p>
    <w:p w:rsidR="00A4528D" w:rsidRPr="00A4528D" w:rsidRDefault="00A4528D" w:rsidP="00A4528D">
      <w:pPr>
        <w:numPr>
          <w:ilvl w:val="0"/>
          <w:numId w:val="9"/>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Enhanced collaboration with employers to increase internship placements and real-world project involvement.</w:t>
      </w:r>
    </w:p>
    <w:p w:rsidR="00A4528D" w:rsidRPr="00A4528D" w:rsidRDefault="00A4528D" w:rsidP="00A4528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proofErr w:type="spellStart"/>
      <w:r w:rsidRPr="00A4528D">
        <w:rPr>
          <w:rFonts w:ascii="Times New Roman" w:eastAsia="Times New Roman" w:hAnsi="Times New Roman" w:cs="Times New Roman"/>
          <w:b/>
          <w:bCs/>
          <w:sz w:val="27"/>
          <w:szCs w:val="27"/>
          <w:lang w:eastAsia="ru-RU"/>
        </w:rPr>
        <w:t>Threats</w:t>
      </w:r>
      <w:proofErr w:type="spellEnd"/>
      <w:r w:rsidRPr="00A4528D">
        <w:rPr>
          <w:rFonts w:ascii="Times New Roman" w:eastAsia="Times New Roman" w:hAnsi="Times New Roman" w:cs="Times New Roman"/>
          <w:b/>
          <w:bCs/>
          <w:sz w:val="27"/>
          <w:szCs w:val="27"/>
          <w:lang w:eastAsia="ru-RU"/>
        </w:rPr>
        <w:t>:</w:t>
      </w:r>
    </w:p>
    <w:p w:rsidR="00A4528D" w:rsidRPr="00A4528D" w:rsidRDefault="00A4528D" w:rsidP="00A4528D">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Rapid technological advancements requiring continuous curriculum updates and faculty training.</w:t>
      </w:r>
    </w:p>
    <w:p w:rsidR="00A4528D" w:rsidRPr="00A4528D" w:rsidRDefault="00A4528D" w:rsidP="00A4528D">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Financial constraints affecting infrastructure development and faculty professional development.</w:t>
      </w:r>
    </w:p>
    <w:p w:rsidR="00A4528D" w:rsidRPr="00A4528D" w:rsidRDefault="00A4528D" w:rsidP="00A4528D">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Global trends indicate a decreasing interest in engineering disciplines, potentially affecting student enrollment.</w:t>
      </w:r>
    </w:p>
    <w:p w:rsidR="00A4528D" w:rsidRPr="00A4528D" w:rsidRDefault="00A4528D" w:rsidP="00A4528D">
      <w:pPr>
        <w:numPr>
          <w:ilvl w:val="0"/>
          <w:numId w:val="10"/>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Political and economic factors that may influence funding allocation and regulatory frameworks in higher education.</w:t>
      </w:r>
    </w:p>
    <w:p w:rsidR="00A4528D" w:rsidRPr="00A4528D" w:rsidRDefault="00A4528D" w:rsidP="00A4528D">
      <w:pPr>
        <w:spacing w:before="100" w:beforeAutospacing="1" w:after="100" w:afterAutospacing="1" w:line="240" w:lineRule="auto"/>
        <w:outlineLvl w:val="1"/>
        <w:rPr>
          <w:rFonts w:ascii="Times New Roman" w:eastAsia="Times New Roman" w:hAnsi="Times New Roman" w:cs="Times New Roman"/>
          <w:b/>
          <w:bCs/>
          <w:sz w:val="36"/>
          <w:szCs w:val="36"/>
          <w:lang w:val="en-US" w:eastAsia="ru-RU"/>
        </w:rPr>
      </w:pPr>
      <w:r w:rsidRPr="00A4528D">
        <w:rPr>
          <w:rFonts w:ascii="Times New Roman" w:eastAsia="Times New Roman" w:hAnsi="Times New Roman" w:cs="Times New Roman"/>
          <w:b/>
          <w:bCs/>
          <w:sz w:val="36"/>
          <w:szCs w:val="36"/>
          <w:lang w:val="en-US" w:eastAsia="ru-RU"/>
        </w:rPr>
        <w:t>Conclusion and Recommendations</w:t>
      </w:r>
    </w:p>
    <w:p w:rsidR="00A4528D" w:rsidRPr="00A4528D" w:rsidRDefault="00A4528D" w:rsidP="00A4528D">
      <w:pPr>
        <w:spacing w:before="100" w:beforeAutospacing="1" w:after="100" w:afterAutospacing="1" w:line="240" w:lineRule="auto"/>
        <w:rPr>
          <w:rFonts w:ascii="Times New Roman" w:eastAsia="Times New Roman" w:hAnsi="Times New Roman" w:cs="Times New Roman"/>
          <w:sz w:val="24"/>
          <w:szCs w:val="24"/>
          <w:lang w:eastAsia="ru-RU"/>
        </w:rPr>
      </w:pPr>
      <w:r w:rsidRPr="00A4528D">
        <w:rPr>
          <w:rFonts w:ascii="Times New Roman" w:eastAsia="Times New Roman" w:hAnsi="Times New Roman" w:cs="Times New Roman"/>
          <w:sz w:val="24"/>
          <w:szCs w:val="24"/>
          <w:lang w:val="en-US" w:eastAsia="ru-RU"/>
        </w:rPr>
        <w:t xml:space="preserve">The self-assessment confirms that the "Construction" Master's program at KSTU meets the core accreditation standards. However, continuous improvements are necessary to address weaknesses and leverage opportunities for growth. </w:t>
      </w:r>
      <w:proofErr w:type="spellStart"/>
      <w:r w:rsidRPr="00A4528D">
        <w:rPr>
          <w:rFonts w:ascii="Times New Roman" w:eastAsia="Times New Roman" w:hAnsi="Times New Roman" w:cs="Times New Roman"/>
          <w:sz w:val="24"/>
          <w:szCs w:val="24"/>
          <w:lang w:eastAsia="ru-RU"/>
        </w:rPr>
        <w:t>The</w:t>
      </w:r>
      <w:proofErr w:type="spellEnd"/>
      <w:r w:rsidRPr="00A4528D">
        <w:rPr>
          <w:rFonts w:ascii="Times New Roman" w:eastAsia="Times New Roman" w:hAnsi="Times New Roman" w:cs="Times New Roman"/>
          <w:sz w:val="24"/>
          <w:szCs w:val="24"/>
          <w:lang w:eastAsia="ru-RU"/>
        </w:rPr>
        <w:t xml:space="preserve"> </w:t>
      </w:r>
      <w:proofErr w:type="spellStart"/>
      <w:r w:rsidRPr="00A4528D">
        <w:rPr>
          <w:rFonts w:ascii="Times New Roman" w:eastAsia="Times New Roman" w:hAnsi="Times New Roman" w:cs="Times New Roman"/>
          <w:sz w:val="24"/>
          <w:szCs w:val="24"/>
          <w:lang w:eastAsia="ru-RU"/>
        </w:rPr>
        <w:t>following</w:t>
      </w:r>
      <w:proofErr w:type="spellEnd"/>
      <w:r w:rsidRPr="00A4528D">
        <w:rPr>
          <w:rFonts w:ascii="Times New Roman" w:eastAsia="Times New Roman" w:hAnsi="Times New Roman" w:cs="Times New Roman"/>
          <w:sz w:val="24"/>
          <w:szCs w:val="24"/>
          <w:lang w:eastAsia="ru-RU"/>
        </w:rPr>
        <w:t xml:space="preserve"> </w:t>
      </w:r>
      <w:proofErr w:type="spellStart"/>
      <w:r w:rsidRPr="00A4528D">
        <w:rPr>
          <w:rFonts w:ascii="Times New Roman" w:eastAsia="Times New Roman" w:hAnsi="Times New Roman" w:cs="Times New Roman"/>
          <w:sz w:val="24"/>
          <w:szCs w:val="24"/>
          <w:lang w:eastAsia="ru-RU"/>
        </w:rPr>
        <w:t>recommendations</w:t>
      </w:r>
      <w:proofErr w:type="spellEnd"/>
      <w:r w:rsidRPr="00A4528D">
        <w:rPr>
          <w:rFonts w:ascii="Times New Roman" w:eastAsia="Times New Roman" w:hAnsi="Times New Roman" w:cs="Times New Roman"/>
          <w:sz w:val="24"/>
          <w:szCs w:val="24"/>
          <w:lang w:eastAsia="ru-RU"/>
        </w:rPr>
        <w:t xml:space="preserve"> </w:t>
      </w:r>
      <w:proofErr w:type="spellStart"/>
      <w:r w:rsidRPr="00A4528D">
        <w:rPr>
          <w:rFonts w:ascii="Times New Roman" w:eastAsia="Times New Roman" w:hAnsi="Times New Roman" w:cs="Times New Roman"/>
          <w:sz w:val="24"/>
          <w:szCs w:val="24"/>
          <w:lang w:eastAsia="ru-RU"/>
        </w:rPr>
        <w:t>are</w:t>
      </w:r>
      <w:proofErr w:type="spellEnd"/>
      <w:r w:rsidRPr="00A4528D">
        <w:rPr>
          <w:rFonts w:ascii="Times New Roman" w:eastAsia="Times New Roman" w:hAnsi="Times New Roman" w:cs="Times New Roman"/>
          <w:sz w:val="24"/>
          <w:szCs w:val="24"/>
          <w:lang w:eastAsia="ru-RU"/>
        </w:rPr>
        <w:t xml:space="preserve"> </w:t>
      </w:r>
      <w:proofErr w:type="spellStart"/>
      <w:r w:rsidRPr="00A4528D">
        <w:rPr>
          <w:rFonts w:ascii="Times New Roman" w:eastAsia="Times New Roman" w:hAnsi="Times New Roman" w:cs="Times New Roman"/>
          <w:sz w:val="24"/>
          <w:szCs w:val="24"/>
          <w:lang w:eastAsia="ru-RU"/>
        </w:rPr>
        <w:t>proposed</w:t>
      </w:r>
      <w:proofErr w:type="spellEnd"/>
      <w:r w:rsidRPr="00A4528D">
        <w:rPr>
          <w:rFonts w:ascii="Times New Roman" w:eastAsia="Times New Roman" w:hAnsi="Times New Roman" w:cs="Times New Roman"/>
          <w:sz w:val="24"/>
          <w:szCs w:val="24"/>
          <w:lang w:eastAsia="ru-RU"/>
        </w:rPr>
        <w:t>:</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Strengthening academic mobility programs and increasing participation in international collaborations to enhance global exposure.</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Upgrading laboratory facilities and research infrastructure to support advanced studies and innovative practices in construction engineering.</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Enhancing interdisciplinary integration by incorporating courses on smart construction, digital twins, and sustainable building technologies.</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Increasing engagement with industry stakeholders through regular consultations, joint research initiatives, and internship placements.</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Expanding digitalization efforts in education, including the adoption of virtual learning environments and remote simulation technologies.</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Encouraging faculty members to publish research in internationally recognized journals and participate in global academic networks.</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Introducing competency-based education models to ensure students gain practical, industry-relevant skills before graduation.</w:t>
      </w:r>
    </w:p>
    <w:p w:rsidR="00A4528D" w:rsidRPr="00A4528D" w:rsidRDefault="00A4528D" w:rsidP="00A4528D">
      <w:pPr>
        <w:numPr>
          <w:ilvl w:val="0"/>
          <w:numId w:val="11"/>
        </w:numPr>
        <w:spacing w:before="100" w:beforeAutospacing="1" w:after="100" w:afterAutospacing="1" w:line="240" w:lineRule="auto"/>
        <w:rPr>
          <w:rFonts w:ascii="Times New Roman" w:eastAsia="Times New Roman" w:hAnsi="Times New Roman" w:cs="Times New Roman"/>
          <w:sz w:val="24"/>
          <w:szCs w:val="24"/>
          <w:lang w:val="en-US" w:eastAsia="ru-RU"/>
        </w:rPr>
      </w:pPr>
      <w:r w:rsidRPr="00A4528D">
        <w:rPr>
          <w:rFonts w:ascii="Times New Roman" w:eastAsia="Times New Roman" w:hAnsi="Times New Roman" w:cs="Times New Roman"/>
          <w:sz w:val="24"/>
          <w:szCs w:val="24"/>
          <w:lang w:val="en-US" w:eastAsia="ru-RU"/>
        </w:rPr>
        <w:t>Establishing an advisory board comprising industry professionals, academic experts, and alumni to provide guidance on curriculum development.</w:t>
      </w:r>
    </w:p>
    <w:p w:rsidR="00A4528D" w:rsidRDefault="00A4528D" w:rsidP="00A4528D">
      <w:pPr>
        <w:spacing w:before="100" w:beforeAutospacing="1" w:after="100" w:afterAutospacing="1" w:line="240" w:lineRule="auto"/>
        <w:rPr>
          <w:rFonts w:ascii="Times New Roman" w:eastAsia="Times New Roman" w:hAnsi="Times New Roman" w:cs="Times New Roman"/>
          <w:sz w:val="24"/>
          <w:szCs w:val="24"/>
          <w:lang w:eastAsia="ru-RU"/>
        </w:rPr>
      </w:pPr>
      <w:r w:rsidRPr="00A4528D">
        <w:rPr>
          <w:rFonts w:ascii="Times New Roman" w:eastAsia="Times New Roman" w:hAnsi="Times New Roman" w:cs="Times New Roman"/>
          <w:sz w:val="24"/>
          <w:szCs w:val="24"/>
          <w:lang w:val="en-US" w:eastAsia="ru-RU"/>
        </w:rPr>
        <w:t>By implementing these measures, KSTU aims to further enhance the quality and competitiveness of its "Construction" Master's program, ensuring that graduates are well-prepared for the evolving demands of the construction industry. Continuous improvement and adherence to international best practices will solidify KSTU’s reputation as a leading institution for civil engineering education.</w:t>
      </w:r>
    </w:p>
    <w:p w:rsidR="00A4528D" w:rsidRPr="00A4528D" w:rsidRDefault="00A4528D" w:rsidP="00A4528D">
      <w:pPr>
        <w:spacing w:before="100" w:beforeAutospacing="1" w:after="100" w:afterAutospacing="1" w:line="240" w:lineRule="auto"/>
        <w:rPr>
          <w:rFonts w:ascii="Times New Roman" w:eastAsia="Times New Roman" w:hAnsi="Times New Roman" w:cs="Times New Roman"/>
          <w:sz w:val="24"/>
          <w:szCs w:val="24"/>
          <w:lang w:eastAsia="ru-RU"/>
        </w:rPr>
      </w:pPr>
    </w:p>
    <w:p w:rsidR="00A4528D" w:rsidRPr="00A4528D" w:rsidRDefault="00A4528D" w:rsidP="00A4528D">
      <w:pPr>
        <w:pStyle w:val="2"/>
        <w:rPr>
          <w:lang w:val="en-US"/>
        </w:rPr>
      </w:pPr>
      <w:r w:rsidRPr="00A4528D">
        <w:rPr>
          <w:rStyle w:val="a4"/>
          <w:b/>
          <w:bCs/>
          <w:lang w:val="en-US"/>
        </w:rPr>
        <w:lastRenderedPageBreak/>
        <w:t>Key Findings and Evaluation of Standards</w:t>
      </w:r>
    </w:p>
    <w:p w:rsidR="00A4528D" w:rsidRDefault="00A4528D" w:rsidP="00A4528D">
      <w:pPr>
        <w:pStyle w:val="3"/>
      </w:pPr>
      <w:proofErr w:type="spellStart"/>
      <w:r>
        <w:rPr>
          <w:rStyle w:val="a4"/>
          <w:b/>
          <w:bCs/>
        </w:rPr>
        <w:t>Standard</w:t>
      </w:r>
      <w:proofErr w:type="spellEnd"/>
      <w:r>
        <w:rPr>
          <w:rStyle w:val="a4"/>
          <w:b/>
          <w:bCs/>
        </w:rPr>
        <w:t xml:space="preserve"> 1: </w:t>
      </w:r>
      <w:proofErr w:type="spellStart"/>
      <w:r>
        <w:rPr>
          <w:rStyle w:val="a4"/>
          <w:b/>
          <w:bCs/>
        </w:rPr>
        <w:t>Program</w:t>
      </w:r>
      <w:proofErr w:type="spellEnd"/>
      <w:r>
        <w:rPr>
          <w:rStyle w:val="a4"/>
          <w:b/>
          <w:bCs/>
        </w:rPr>
        <w:t xml:space="preserve"> </w:t>
      </w:r>
      <w:proofErr w:type="spellStart"/>
      <w:r>
        <w:rPr>
          <w:rStyle w:val="a4"/>
          <w:b/>
          <w:bCs/>
        </w:rPr>
        <w:t>Management</w:t>
      </w:r>
      <w:proofErr w:type="spellEnd"/>
    </w:p>
    <w:p w:rsidR="00A4528D" w:rsidRPr="00A4528D" w:rsidRDefault="00A4528D" w:rsidP="00A4528D">
      <w:pPr>
        <w:pStyle w:val="a3"/>
        <w:numPr>
          <w:ilvl w:val="0"/>
          <w:numId w:val="12"/>
        </w:numPr>
        <w:rPr>
          <w:lang w:val="en-US"/>
        </w:rPr>
      </w:pPr>
      <w:r w:rsidRPr="00A4528D">
        <w:rPr>
          <w:lang w:val="en-US"/>
        </w:rPr>
        <w:t>The university has a structured management system with clearly defined policies and responsibilities.</w:t>
      </w:r>
    </w:p>
    <w:p w:rsidR="00A4528D" w:rsidRPr="00A4528D" w:rsidRDefault="00A4528D" w:rsidP="00A4528D">
      <w:pPr>
        <w:pStyle w:val="a3"/>
        <w:numPr>
          <w:ilvl w:val="0"/>
          <w:numId w:val="12"/>
        </w:numPr>
        <w:rPr>
          <w:lang w:val="en-US"/>
        </w:rPr>
      </w:pPr>
      <w:r w:rsidRPr="00A4528D">
        <w:rPr>
          <w:lang w:val="en-US"/>
        </w:rPr>
        <w:t>A dedicated Quality Assurance Department ensures continuous monitoring and improvement of educational programs.</w:t>
      </w:r>
    </w:p>
    <w:p w:rsidR="00A4528D" w:rsidRPr="00A4528D" w:rsidRDefault="00A4528D" w:rsidP="00A4528D">
      <w:pPr>
        <w:pStyle w:val="a3"/>
        <w:numPr>
          <w:ilvl w:val="0"/>
          <w:numId w:val="12"/>
        </w:numPr>
        <w:rPr>
          <w:lang w:val="en-US"/>
        </w:rPr>
      </w:pPr>
      <w:r w:rsidRPr="00A4528D">
        <w:rPr>
          <w:lang w:val="en-US"/>
        </w:rPr>
        <w:t>Active involvement of stakeholders, including students, faculty, and industry partners, in decision-making processes.</w:t>
      </w:r>
    </w:p>
    <w:p w:rsidR="00A4528D" w:rsidRDefault="00A4528D" w:rsidP="00A4528D">
      <w:pPr>
        <w:pStyle w:val="3"/>
      </w:pPr>
      <w:proofErr w:type="spellStart"/>
      <w:r>
        <w:rPr>
          <w:rStyle w:val="a4"/>
          <w:b/>
          <w:bCs/>
        </w:rPr>
        <w:t>Standard</w:t>
      </w:r>
      <w:proofErr w:type="spellEnd"/>
      <w:r>
        <w:rPr>
          <w:rStyle w:val="a4"/>
          <w:b/>
          <w:bCs/>
        </w:rPr>
        <w:t xml:space="preserve"> 2: </w:t>
      </w:r>
      <w:proofErr w:type="spellStart"/>
      <w:r>
        <w:rPr>
          <w:rStyle w:val="a4"/>
          <w:b/>
          <w:bCs/>
        </w:rPr>
        <w:t>Information</w:t>
      </w:r>
      <w:proofErr w:type="spellEnd"/>
      <w:r>
        <w:rPr>
          <w:rStyle w:val="a4"/>
          <w:b/>
          <w:bCs/>
        </w:rPr>
        <w:t xml:space="preserve"> </w:t>
      </w:r>
      <w:proofErr w:type="spellStart"/>
      <w:r>
        <w:rPr>
          <w:rStyle w:val="a4"/>
          <w:b/>
          <w:bCs/>
        </w:rPr>
        <w:t>Management</w:t>
      </w:r>
      <w:proofErr w:type="spellEnd"/>
      <w:r>
        <w:rPr>
          <w:rStyle w:val="a4"/>
          <w:b/>
          <w:bCs/>
        </w:rPr>
        <w:t xml:space="preserve"> </w:t>
      </w:r>
      <w:proofErr w:type="spellStart"/>
      <w:r>
        <w:rPr>
          <w:rStyle w:val="a4"/>
          <w:b/>
          <w:bCs/>
        </w:rPr>
        <w:t>and</w:t>
      </w:r>
      <w:proofErr w:type="spellEnd"/>
      <w:r>
        <w:rPr>
          <w:rStyle w:val="a4"/>
          <w:b/>
          <w:bCs/>
        </w:rPr>
        <w:t xml:space="preserve"> </w:t>
      </w:r>
      <w:proofErr w:type="spellStart"/>
      <w:r>
        <w:rPr>
          <w:rStyle w:val="a4"/>
          <w:b/>
          <w:bCs/>
        </w:rPr>
        <w:t>Reporting</w:t>
      </w:r>
      <w:proofErr w:type="spellEnd"/>
    </w:p>
    <w:p w:rsidR="00A4528D" w:rsidRPr="00A4528D" w:rsidRDefault="00A4528D" w:rsidP="00A4528D">
      <w:pPr>
        <w:pStyle w:val="a3"/>
        <w:numPr>
          <w:ilvl w:val="0"/>
          <w:numId w:val="13"/>
        </w:numPr>
        <w:rPr>
          <w:lang w:val="en-US"/>
        </w:rPr>
      </w:pPr>
      <w:r w:rsidRPr="00A4528D">
        <w:rPr>
          <w:lang w:val="en-US"/>
        </w:rPr>
        <w:t>An advanced digital system (AVN) is in place for tracking student performance, faculty workload, and academic processes.</w:t>
      </w:r>
    </w:p>
    <w:p w:rsidR="00A4528D" w:rsidRPr="00A4528D" w:rsidRDefault="00A4528D" w:rsidP="00A4528D">
      <w:pPr>
        <w:pStyle w:val="a3"/>
        <w:numPr>
          <w:ilvl w:val="0"/>
          <w:numId w:val="13"/>
        </w:numPr>
        <w:rPr>
          <w:lang w:val="en-US"/>
        </w:rPr>
      </w:pPr>
      <w:r w:rsidRPr="00A4528D">
        <w:rPr>
          <w:lang w:val="en-US"/>
        </w:rPr>
        <w:t>Regular feedback collection through surveys and meetings allows for continuous evaluation and refinement of educational processes.</w:t>
      </w:r>
    </w:p>
    <w:p w:rsidR="00A4528D" w:rsidRPr="00A4528D" w:rsidRDefault="00A4528D" w:rsidP="00A4528D">
      <w:pPr>
        <w:pStyle w:val="a3"/>
        <w:numPr>
          <w:ilvl w:val="0"/>
          <w:numId w:val="13"/>
        </w:numPr>
        <w:rPr>
          <w:lang w:val="en-US"/>
        </w:rPr>
      </w:pPr>
      <w:r w:rsidRPr="00A4528D">
        <w:rPr>
          <w:lang w:val="en-US"/>
        </w:rPr>
        <w:t>Transparency in reporting is ensured through publicly accessible documentation and real-time data management.</w:t>
      </w:r>
    </w:p>
    <w:p w:rsidR="00A4528D" w:rsidRDefault="00A4528D" w:rsidP="00A4528D">
      <w:pPr>
        <w:pStyle w:val="3"/>
      </w:pPr>
      <w:proofErr w:type="spellStart"/>
      <w:r>
        <w:rPr>
          <w:rStyle w:val="a4"/>
          <w:b/>
          <w:bCs/>
        </w:rPr>
        <w:t>Standard</w:t>
      </w:r>
      <w:proofErr w:type="spellEnd"/>
      <w:r>
        <w:rPr>
          <w:rStyle w:val="a4"/>
          <w:b/>
          <w:bCs/>
        </w:rPr>
        <w:t xml:space="preserve"> 3: </w:t>
      </w:r>
      <w:proofErr w:type="spellStart"/>
      <w:r>
        <w:rPr>
          <w:rStyle w:val="a4"/>
          <w:b/>
          <w:bCs/>
        </w:rPr>
        <w:t>Curriculum</w:t>
      </w:r>
      <w:proofErr w:type="spellEnd"/>
      <w:r>
        <w:rPr>
          <w:rStyle w:val="a4"/>
          <w:b/>
          <w:bCs/>
        </w:rPr>
        <w:t xml:space="preserve"> </w:t>
      </w:r>
      <w:proofErr w:type="spellStart"/>
      <w:r>
        <w:rPr>
          <w:rStyle w:val="a4"/>
          <w:b/>
          <w:bCs/>
        </w:rPr>
        <w:t>Development</w:t>
      </w:r>
      <w:proofErr w:type="spellEnd"/>
      <w:r>
        <w:rPr>
          <w:rStyle w:val="a4"/>
          <w:b/>
          <w:bCs/>
        </w:rPr>
        <w:t xml:space="preserve"> </w:t>
      </w:r>
      <w:proofErr w:type="spellStart"/>
      <w:r>
        <w:rPr>
          <w:rStyle w:val="a4"/>
          <w:b/>
          <w:bCs/>
        </w:rPr>
        <w:t>and</w:t>
      </w:r>
      <w:proofErr w:type="spellEnd"/>
      <w:r>
        <w:rPr>
          <w:rStyle w:val="a4"/>
          <w:b/>
          <w:bCs/>
        </w:rPr>
        <w:t xml:space="preserve"> </w:t>
      </w:r>
      <w:proofErr w:type="spellStart"/>
      <w:r>
        <w:rPr>
          <w:rStyle w:val="a4"/>
          <w:b/>
          <w:bCs/>
        </w:rPr>
        <w:t>Approval</w:t>
      </w:r>
      <w:proofErr w:type="spellEnd"/>
    </w:p>
    <w:p w:rsidR="00A4528D" w:rsidRPr="00A4528D" w:rsidRDefault="00A4528D" w:rsidP="00A4528D">
      <w:pPr>
        <w:pStyle w:val="a3"/>
        <w:numPr>
          <w:ilvl w:val="0"/>
          <w:numId w:val="14"/>
        </w:numPr>
        <w:rPr>
          <w:lang w:val="en-US"/>
        </w:rPr>
      </w:pPr>
      <w:r w:rsidRPr="00A4528D">
        <w:rPr>
          <w:lang w:val="en-US"/>
        </w:rPr>
        <w:t>The curriculum is designed in collaboration with industry stakeholders to meet labor market demands.</w:t>
      </w:r>
    </w:p>
    <w:p w:rsidR="00A4528D" w:rsidRPr="00A4528D" w:rsidRDefault="00A4528D" w:rsidP="00A4528D">
      <w:pPr>
        <w:pStyle w:val="a3"/>
        <w:numPr>
          <w:ilvl w:val="0"/>
          <w:numId w:val="14"/>
        </w:numPr>
        <w:rPr>
          <w:lang w:val="en-US"/>
        </w:rPr>
      </w:pPr>
      <w:r w:rsidRPr="00A4528D">
        <w:rPr>
          <w:lang w:val="en-US"/>
        </w:rPr>
        <w:t>Regular updates incorporate advancements in construction technology, sustainability, and digital tools.</w:t>
      </w:r>
    </w:p>
    <w:p w:rsidR="00A4528D" w:rsidRPr="00A4528D" w:rsidRDefault="00A4528D" w:rsidP="00A4528D">
      <w:pPr>
        <w:pStyle w:val="a3"/>
        <w:numPr>
          <w:ilvl w:val="0"/>
          <w:numId w:val="14"/>
        </w:numPr>
        <w:rPr>
          <w:lang w:val="en-US"/>
        </w:rPr>
      </w:pPr>
      <w:r w:rsidRPr="00A4528D">
        <w:rPr>
          <w:lang w:val="en-US"/>
        </w:rPr>
        <w:t>A mix of theoretical, practical, and research-based courses ensures comprehensive learning outcomes.</w:t>
      </w:r>
    </w:p>
    <w:p w:rsidR="00A4528D" w:rsidRPr="00A4528D" w:rsidRDefault="00A4528D" w:rsidP="00A4528D">
      <w:pPr>
        <w:pStyle w:val="3"/>
        <w:rPr>
          <w:lang w:val="en-US"/>
        </w:rPr>
      </w:pPr>
      <w:r w:rsidRPr="00A4528D">
        <w:rPr>
          <w:rStyle w:val="a4"/>
          <w:b/>
          <w:bCs/>
          <w:lang w:val="en-US"/>
        </w:rPr>
        <w:t>Standard 4: Continuous Monitoring and Periodic Assessment</w:t>
      </w:r>
    </w:p>
    <w:p w:rsidR="00A4528D" w:rsidRPr="00A4528D" w:rsidRDefault="00A4528D" w:rsidP="00A4528D">
      <w:pPr>
        <w:pStyle w:val="a3"/>
        <w:numPr>
          <w:ilvl w:val="0"/>
          <w:numId w:val="15"/>
        </w:numPr>
        <w:rPr>
          <w:lang w:val="en-US"/>
        </w:rPr>
      </w:pPr>
      <w:r w:rsidRPr="00A4528D">
        <w:rPr>
          <w:lang w:val="en-US"/>
        </w:rPr>
        <w:t>Performance indicators such as graduation rates, employment outcomes, and employer feedback are systematically monitored.</w:t>
      </w:r>
    </w:p>
    <w:p w:rsidR="00A4528D" w:rsidRPr="00A4528D" w:rsidRDefault="00A4528D" w:rsidP="00A4528D">
      <w:pPr>
        <w:pStyle w:val="a3"/>
        <w:numPr>
          <w:ilvl w:val="0"/>
          <w:numId w:val="15"/>
        </w:numPr>
        <w:rPr>
          <w:lang w:val="en-US"/>
        </w:rPr>
      </w:pPr>
      <w:r w:rsidRPr="00A4528D">
        <w:rPr>
          <w:lang w:val="en-US"/>
        </w:rPr>
        <w:t>Benchmarking against international programs ensures alignment with global best practices.</w:t>
      </w:r>
    </w:p>
    <w:p w:rsidR="00A4528D" w:rsidRPr="00A4528D" w:rsidRDefault="00A4528D" w:rsidP="00A4528D">
      <w:pPr>
        <w:pStyle w:val="a3"/>
        <w:numPr>
          <w:ilvl w:val="0"/>
          <w:numId w:val="15"/>
        </w:numPr>
        <w:rPr>
          <w:lang w:val="en-US"/>
        </w:rPr>
      </w:pPr>
      <w:r w:rsidRPr="00A4528D">
        <w:rPr>
          <w:lang w:val="en-US"/>
        </w:rPr>
        <w:t>Periodic reviews lead to curriculum improvements and enhanced student learning experiences.</w:t>
      </w:r>
    </w:p>
    <w:p w:rsidR="00A4528D" w:rsidRPr="00A4528D" w:rsidRDefault="00A4528D" w:rsidP="00A4528D">
      <w:pPr>
        <w:pStyle w:val="3"/>
        <w:rPr>
          <w:lang w:val="en-US"/>
        </w:rPr>
      </w:pPr>
      <w:r w:rsidRPr="00A4528D">
        <w:rPr>
          <w:rStyle w:val="a4"/>
          <w:b/>
          <w:bCs/>
          <w:lang w:val="en-US"/>
        </w:rPr>
        <w:t>Standard 5: Student-Centered Learning and Assessment</w:t>
      </w:r>
    </w:p>
    <w:p w:rsidR="00A4528D" w:rsidRPr="00A4528D" w:rsidRDefault="00A4528D" w:rsidP="00A4528D">
      <w:pPr>
        <w:pStyle w:val="a3"/>
        <w:numPr>
          <w:ilvl w:val="0"/>
          <w:numId w:val="16"/>
        </w:numPr>
        <w:rPr>
          <w:lang w:val="en-US"/>
        </w:rPr>
      </w:pPr>
      <w:r w:rsidRPr="00A4528D">
        <w:rPr>
          <w:lang w:val="en-US"/>
        </w:rPr>
        <w:t>The program promotes active learning through case studies, project-based assignments, and industry collaborations.</w:t>
      </w:r>
    </w:p>
    <w:p w:rsidR="00A4528D" w:rsidRPr="00A4528D" w:rsidRDefault="00A4528D" w:rsidP="00A4528D">
      <w:pPr>
        <w:pStyle w:val="a3"/>
        <w:numPr>
          <w:ilvl w:val="0"/>
          <w:numId w:val="16"/>
        </w:numPr>
        <w:rPr>
          <w:lang w:val="en-US"/>
        </w:rPr>
      </w:pPr>
      <w:r w:rsidRPr="00A4528D">
        <w:rPr>
          <w:lang w:val="en-US"/>
        </w:rPr>
        <w:t>A variety of assessment methods, including exams, presentations, and practical projects, measure student competency effectively.</w:t>
      </w:r>
    </w:p>
    <w:p w:rsidR="00A4528D" w:rsidRPr="00A4528D" w:rsidRDefault="00A4528D" w:rsidP="00A4528D">
      <w:pPr>
        <w:pStyle w:val="a3"/>
        <w:numPr>
          <w:ilvl w:val="0"/>
          <w:numId w:val="16"/>
        </w:numPr>
        <w:rPr>
          <w:lang w:val="en-US"/>
        </w:rPr>
      </w:pPr>
      <w:r w:rsidRPr="00A4528D">
        <w:rPr>
          <w:lang w:val="en-US"/>
        </w:rPr>
        <w:t>Continuous academic support and mentorship contribute to student success and retention.</w:t>
      </w:r>
    </w:p>
    <w:p w:rsidR="00A4528D" w:rsidRDefault="00A4528D" w:rsidP="00A4528D">
      <w:pPr>
        <w:pStyle w:val="3"/>
      </w:pPr>
      <w:proofErr w:type="spellStart"/>
      <w:r>
        <w:rPr>
          <w:rStyle w:val="a4"/>
          <w:b/>
          <w:bCs/>
        </w:rPr>
        <w:t>Standard</w:t>
      </w:r>
      <w:proofErr w:type="spellEnd"/>
      <w:r>
        <w:rPr>
          <w:rStyle w:val="a4"/>
          <w:b/>
          <w:bCs/>
        </w:rPr>
        <w:t xml:space="preserve"> 6: </w:t>
      </w:r>
      <w:proofErr w:type="spellStart"/>
      <w:r>
        <w:rPr>
          <w:rStyle w:val="a4"/>
          <w:b/>
          <w:bCs/>
        </w:rPr>
        <w:t>Student</w:t>
      </w:r>
      <w:proofErr w:type="spellEnd"/>
      <w:r>
        <w:rPr>
          <w:rStyle w:val="a4"/>
          <w:b/>
          <w:bCs/>
        </w:rPr>
        <w:t xml:space="preserve"> </w:t>
      </w:r>
      <w:proofErr w:type="spellStart"/>
      <w:r>
        <w:rPr>
          <w:rStyle w:val="a4"/>
          <w:b/>
          <w:bCs/>
        </w:rPr>
        <w:t>Support</w:t>
      </w:r>
      <w:proofErr w:type="spellEnd"/>
      <w:r>
        <w:rPr>
          <w:rStyle w:val="a4"/>
          <w:b/>
          <w:bCs/>
        </w:rPr>
        <w:t xml:space="preserve"> </w:t>
      </w:r>
      <w:proofErr w:type="spellStart"/>
      <w:r>
        <w:rPr>
          <w:rStyle w:val="a4"/>
          <w:b/>
          <w:bCs/>
        </w:rPr>
        <w:t>and</w:t>
      </w:r>
      <w:proofErr w:type="spellEnd"/>
      <w:r>
        <w:rPr>
          <w:rStyle w:val="a4"/>
          <w:b/>
          <w:bCs/>
        </w:rPr>
        <w:t xml:space="preserve"> </w:t>
      </w:r>
      <w:proofErr w:type="spellStart"/>
      <w:r>
        <w:rPr>
          <w:rStyle w:val="a4"/>
          <w:b/>
          <w:bCs/>
        </w:rPr>
        <w:t>Services</w:t>
      </w:r>
      <w:proofErr w:type="spellEnd"/>
    </w:p>
    <w:p w:rsidR="00A4528D" w:rsidRPr="00A4528D" w:rsidRDefault="00A4528D" w:rsidP="00A4528D">
      <w:pPr>
        <w:pStyle w:val="a3"/>
        <w:numPr>
          <w:ilvl w:val="0"/>
          <w:numId w:val="17"/>
        </w:numPr>
        <w:rPr>
          <w:lang w:val="en-US"/>
        </w:rPr>
      </w:pPr>
      <w:r w:rsidRPr="00A4528D">
        <w:rPr>
          <w:lang w:val="en-US"/>
        </w:rPr>
        <w:t>Well-structured support systems, including career counseling, academic advising, and internship placements, are available.</w:t>
      </w:r>
    </w:p>
    <w:p w:rsidR="00A4528D" w:rsidRPr="00A4528D" w:rsidRDefault="00A4528D" w:rsidP="00A4528D">
      <w:pPr>
        <w:pStyle w:val="a3"/>
        <w:numPr>
          <w:ilvl w:val="0"/>
          <w:numId w:val="17"/>
        </w:numPr>
        <w:rPr>
          <w:lang w:val="en-US"/>
        </w:rPr>
      </w:pPr>
      <w:r w:rsidRPr="00A4528D">
        <w:rPr>
          <w:lang w:val="en-US"/>
        </w:rPr>
        <w:lastRenderedPageBreak/>
        <w:t>Access to digital learning resources and state-of-the-art laboratories enhances practical knowledge.</w:t>
      </w:r>
    </w:p>
    <w:p w:rsidR="00A4528D" w:rsidRPr="00A4528D" w:rsidRDefault="00A4528D" w:rsidP="00A4528D">
      <w:pPr>
        <w:pStyle w:val="a3"/>
        <w:numPr>
          <w:ilvl w:val="0"/>
          <w:numId w:val="17"/>
        </w:numPr>
        <w:rPr>
          <w:lang w:val="en-US"/>
        </w:rPr>
      </w:pPr>
      <w:r w:rsidRPr="00A4528D">
        <w:rPr>
          <w:lang w:val="en-US"/>
        </w:rPr>
        <w:t>Scholarships and financial aid programs are offered to support students from diverse backgrounds.</w:t>
      </w:r>
    </w:p>
    <w:p w:rsidR="00A4528D" w:rsidRDefault="00A4528D" w:rsidP="00A4528D">
      <w:pPr>
        <w:pStyle w:val="3"/>
      </w:pPr>
      <w:proofErr w:type="spellStart"/>
      <w:r>
        <w:rPr>
          <w:rStyle w:val="a4"/>
          <w:b/>
          <w:bCs/>
        </w:rPr>
        <w:t>Standard</w:t>
      </w:r>
      <w:proofErr w:type="spellEnd"/>
      <w:r>
        <w:rPr>
          <w:rStyle w:val="a4"/>
          <w:b/>
          <w:bCs/>
        </w:rPr>
        <w:t xml:space="preserve"> 7: </w:t>
      </w:r>
      <w:proofErr w:type="spellStart"/>
      <w:r>
        <w:rPr>
          <w:rStyle w:val="a4"/>
          <w:b/>
          <w:bCs/>
        </w:rPr>
        <w:t>Faculty</w:t>
      </w:r>
      <w:proofErr w:type="spellEnd"/>
      <w:r>
        <w:rPr>
          <w:rStyle w:val="a4"/>
          <w:b/>
          <w:bCs/>
        </w:rPr>
        <w:t xml:space="preserve"> </w:t>
      </w:r>
      <w:proofErr w:type="spellStart"/>
      <w:r>
        <w:rPr>
          <w:rStyle w:val="a4"/>
          <w:b/>
          <w:bCs/>
        </w:rPr>
        <w:t>and</w:t>
      </w:r>
      <w:proofErr w:type="spellEnd"/>
      <w:r>
        <w:rPr>
          <w:rStyle w:val="a4"/>
          <w:b/>
          <w:bCs/>
        </w:rPr>
        <w:t xml:space="preserve"> </w:t>
      </w:r>
      <w:proofErr w:type="spellStart"/>
      <w:r>
        <w:rPr>
          <w:rStyle w:val="a4"/>
          <w:b/>
          <w:bCs/>
        </w:rPr>
        <w:t>Teaching</w:t>
      </w:r>
      <w:proofErr w:type="spellEnd"/>
      <w:r>
        <w:rPr>
          <w:rStyle w:val="a4"/>
          <w:b/>
          <w:bCs/>
        </w:rPr>
        <w:t xml:space="preserve"> </w:t>
      </w:r>
      <w:proofErr w:type="spellStart"/>
      <w:r>
        <w:rPr>
          <w:rStyle w:val="a4"/>
          <w:b/>
          <w:bCs/>
        </w:rPr>
        <w:t>Staff</w:t>
      </w:r>
      <w:proofErr w:type="spellEnd"/>
    </w:p>
    <w:p w:rsidR="00A4528D" w:rsidRPr="00A4528D" w:rsidRDefault="00A4528D" w:rsidP="00A4528D">
      <w:pPr>
        <w:pStyle w:val="a3"/>
        <w:numPr>
          <w:ilvl w:val="0"/>
          <w:numId w:val="18"/>
        </w:numPr>
        <w:rPr>
          <w:lang w:val="en-US"/>
        </w:rPr>
      </w:pPr>
      <w:r w:rsidRPr="00A4528D">
        <w:rPr>
          <w:lang w:val="en-US"/>
        </w:rPr>
        <w:t>A highly qualified faculty with a balance of academic and industry experience ensures high-quality education.</w:t>
      </w:r>
    </w:p>
    <w:p w:rsidR="00A4528D" w:rsidRPr="00A4528D" w:rsidRDefault="00A4528D" w:rsidP="00A4528D">
      <w:pPr>
        <w:pStyle w:val="a3"/>
        <w:numPr>
          <w:ilvl w:val="0"/>
          <w:numId w:val="18"/>
        </w:numPr>
        <w:rPr>
          <w:lang w:val="en-US"/>
        </w:rPr>
      </w:pPr>
      <w:r w:rsidRPr="00A4528D">
        <w:rPr>
          <w:lang w:val="en-US"/>
        </w:rPr>
        <w:t>Regular professional development programs keep faculty updated on teaching methodologies and industry trends.</w:t>
      </w:r>
    </w:p>
    <w:p w:rsidR="00A4528D" w:rsidRPr="00A4528D" w:rsidRDefault="00A4528D" w:rsidP="00A4528D">
      <w:pPr>
        <w:pStyle w:val="a3"/>
        <w:numPr>
          <w:ilvl w:val="0"/>
          <w:numId w:val="18"/>
        </w:numPr>
        <w:rPr>
          <w:lang w:val="en-US"/>
        </w:rPr>
      </w:pPr>
      <w:r w:rsidRPr="00A4528D">
        <w:rPr>
          <w:lang w:val="en-US"/>
        </w:rPr>
        <w:t>Faculty research engagement contributes to innovative learning and knowledge creation.</w:t>
      </w:r>
    </w:p>
    <w:p w:rsidR="00A4528D" w:rsidRPr="00A4528D" w:rsidRDefault="00A4528D" w:rsidP="00A4528D">
      <w:pPr>
        <w:pStyle w:val="3"/>
        <w:rPr>
          <w:lang w:val="en-US"/>
        </w:rPr>
      </w:pPr>
      <w:r w:rsidRPr="00A4528D">
        <w:rPr>
          <w:rStyle w:val="a4"/>
          <w:b/>
          <w:bCs/>
          <w:lang w:val="en-US"/>
        </w:rPr>
        <w:t>Standard 8: Educational Resources and Student Support Systems</w:t>
      </w:r>
    </w:p>
    <w:p w:rsidR="00A4528D" w:rsidRPr="00A4528D" w:rsidRDefault="00A4528D" w:rsidP="00A4528D">
      <w:pPr>
        <w:pStyle w:val="a3"/>
        <w:numPr>
          <w:ilvl w:val="0"/>
          <w:numId w:val="19"/>
        </w:numPr>
        <w:rPr>
          <w:lang w:val="en-US"/>
        </w:rPr>
      </w:pPr>
      <w:r w:rsidRPr="00A4528D">
        <w:rPr>
          <w:lang w:val="en-US"/>
        </w:rPr>
        <w:t>Modern infrastructure, including digital libraries, computer labs, and specialized construction laboratories, supports student learning.</w:t>
      </w:r>
    </w:p>
    <w:p w:rsidR="00A4528D" w:rsidRPr="00A4528D" w:rsidRDefault="00A4528D" w:rsidP="00A4528D">
      <w:pPr>
        <w:pStyle w:val="a3"/>
        <w:numPr>
          <w:ilvl w:val="0"/>
          <w:numId w:val="19"/>
        </w:numPr>
        <w:rPr>
          <w:lang w:val="en-US"/>
        </w:rPr>
      </w:pPr>
      <w:r w:rsidRPr="00A4528D">
        <w:rPr>
          <w:lang w:val="en-US"/>
        </w:rPr>
        <w:t>Access to licensed software, such as AutoCAD, Revit, and Lira SAPR, enhances technical skill development.</w:t>
      </w:r>
    </w:p>
    <w:p w:rsidR="00A4528D" w:rsidRPr="00A4528D" w:rsidRDefault="00A4528D" w:rsidP="00A4528D">
      <w:pPr>
        <w:pStyle w:val="a3"/>
        <w:numPr>
          <w:ilvl w:val="0"/>
          <w:numId w:val="19"/>
        </w:numPr>
        <w:rPr>
          <w:lang w:val="en-US"/>
        </w:rPr>
      </w:pPr>
      <w:r w:rsidRPr="00A4528D">
        <w:rPr>
          <w:lang w:val="en-US"/>
        </w:rPr>
        <w:t>Continuous investment in learning resources ensures alignment with technological advancements.</w:t>
      </w:r>
    </w:p>
    <w:p w:rsidR="00A4528D" w:rsidRDefault="00A4528D" w:rsidP="00A4528D">
      <w:pPr>
        <w:pStyle w:val="3"/>
      </w:pPr>
      <w:proofErr w:type="spellStart"/>
      <w:r>
        <w:rPr>
          <w:rStyle w:val="a4"/>
          <w:b/>
          <w:bCs/>
        </w:rPr>
        <w:t>Standard</w:t>
      </w:r>
      <w:proofErr w:type="spellEnd"/>
      <w:r>
        <w:rPr>
          <w:rStyle w:val="a4"/>
          <w:b/>
          <w:bCs/>
        </w:rPr>
        <w:t xml:space="preserve"> 9: </w:t>
      </w:r>
      <w:proofErr w:type="spellStart"/>
      <w:r>
        <w:rPr>
          <w:rStyle w:val="a4"/>
          <w:b/>
          <w:bCs/>
        </w:rPr>
        <w:t>Public</w:t>
      </w:r>
      <w:proofErr w:type="spellEnd"/>
      <w:r>
        <w:rPr>
          <w:rStyle w:val="a4"/>
          <w:b/>
          <w:bCs/>
        </w:rPr>
        <w:t xml:space="preserve"> </w:t>
      </w:r>
      <w:proofErr w:type="spellStart"/>
      <w:r>
        <w:rPr>
          <w:rStyle w:val="a4"/>
          <w:b/>
          <w:bCs/>
        </w:rPr>
        <w:t>Information</w:t>
      </w:r>
      <w:proofErr w:type="spellEnd"/>
      <w:r>
        <w:rPr>
          <w:rStyle w:val="a4"/>
          <w:b/>
          <w:bCs/>
        </w:rPr>
        <w:t xml:space="preserve"> </w:t>
      </w:r>
      <w:proofErr w:type="spellStart"/>
      <w:r>
        <w:rPr>
          <w:rStyle w:val="a4"/>
          <w:b/>
          <w:bCs/>
        </w:rPr>
        <w:t>and</w:t>
      </w:r>
      <w:proofErr w:type="spellEnd"/>
      <w:r>
        <w:rPr>
          <w:rStyle w:val="a4"/>
          <w:b/>
          <w:bCs/>
        </w:rPr>
        <w:t xml:space="preserve"> </w:t>
      </w:r>
      <w:proofErr w:type="spellStart"/>
      <w:r>
        <w:rPr>
          <w:rStyle w:val="a4"/>
          <w:b/>
          <w:bCs/>
        </w:rPr>
        <w:t>Transparency</w:t>
      </w:r>
      <w:proofErr w:type="spellEnd"/>
    </w:p>
    <w:p w:rsidR="00A4528D" w:rsidRPr="00A4528D" w:rsidRDefault="00A4528D" w:rsidP="00A4528D">
      <w:pPr>
        <w:pStyle w:val="a3"/>
        <w:numPr>
          <w:ilvl w:val="0"/>
          <w:numId w:val="20"/>
        </w:numPr>
        <w:rPr>
          <w:lang w:val="en-US"/>
        </w:rPr>
      </w:pPr>
      <w:r w:rsidRPr="00A4528D">
        <w:rPr>
          <w:lang w:val="en-US"/>
        </w:rPr>
        <w:t>Detailed program information, including admission criteria, curriculum details, and learning outcomes, is publicly available.</w:t>
      </w:r>
    </w:p>
    <w:p w:rsidR="00A4528D" w:rsidRPr="00A4528D" w:rsidRDefault="00A4528D" w:rsidP="00A4528D">
      <w:pPr>
        <w:pStyle w:val="a3"/>
        <w:numPr>
          <w:ilvl w:val="0"/>
          <w:numId w:val="20"/>
        </w:numPr>
        <w:rPr>
          <w:lang w:val="en-US"/>
        </w:rPr>
      </w:pPr>
      <w:r w:rsidRPr="00A4528D">
        <w:rPr>
          <w:lang w:val="en-US"/>
        </w:rPr>
        <w:t>Regular communication through university websites, newsletters, and social media ensures engagement with stakeholders.</w:t>
      </w:r>
    </w:p>
    <w:p w:rsidR="00A4528D" w:rsidRPr="00A4528D" w:rsidRDefault="00A4528D" w:rsidP="00A4528D">
      <w:pPr>
        <w:pStyle w:val="a3"/>
        <w:numPr>
          <w:ilvl w:val="0"/>
          <w:numId w:val="20"/>
        </w:numPr>
        <w:rPr>
          <w:lang w:val="en-US"/>
        </w:rPr>
      </w:pPr>
      <w:r w:rsidRPr="00A4528D">
        <w:rPr>
          <w:lang w:val="en-US"/>
        </w:rPr>
        <w:t>External audits and accreditation reports reinforce accountability and credibility.</w:t>
      </w:r>
    </w:p>
    <w:p w:rsidR="00A4528D" w:rsidRDefault="00A4528D" w:rsidP="00A4528D">
      <w:pPr>
        <w:pStyle w:val="2"/>
      </w:pPr>
      <w:r>
        <w:rPr>
          <w:rStyle w:val="a4"/>
          <w:b/>
          <w:bCs/>
        </w:rPr>
        <w:t xml:space="preserve">SWOT </w:t>
      </w:r>
      <w:proofErr w:type="spellStart"/>
      <w:r>
        <w:rPr>
          <w:rStyle w:val="a4"/>
          <w:b/>
          <w:bCs/>
        </w:rPr>
        <w:t>Analysis</w:t>
      </w:r>
      <w:proofErr w:type="spellEnd"/>
    </w:p>
    <w:p w:rsidR="00A4528D" w:rsidRDefault="00A4528D" w:rsidP="00A4528D">
      <w:pPr>
        <w:pStyle w:val="3"/>
      </w:pPr>
      <w:proofErr w:type="spellStart"/>
      <w:r>
        <w:rPr>
          <w:rStyle w:val="a4"/>
          <w:b/>
          <w:bCs/>
        </w:rPr>
        <w:t>Strengths</w:t>
      </w:r>
      <w:proofErr w:type="spellEnd"/>
      <w:r>
        <w:rPr>
          <w:rStyle w:val="a4"/>
          <w:b/>
          <w:bCs/>
        </w:rPr>
        <w:t>:</w:t>
      </w:r>
    </w:p>
    <w:p w:rsidR="00A4528D" w:rsidRPr="00A4528D" w:rsidRDefault="00A4528D" w:rsidP="00A4528D">
      <w:pPr>
        <w:pStyle w:val="a3"/>
        <w:numPr>
          <w:ilvl w:val="0"/>
          <w:numId w:val="21"/>
        </w:numPr>
        <w:rPr>
          <w:lang w:val="en-US"/>
        </w:rPr>
      </w:pPr>
      <w:r w:rsidRPr="00A4528D">
        <w:rPr>
          <w:lang w:val="en-US"/>
        </w:rPr>
        <w:t>Well-established academic framework supported by experienced faculty and industry professionals.</w:t>
      </w:r>
    </w:p>
    <w:p w:rsidR="00A4528D" w:rsidRPr="00A4528D" w:rsidRDefault="00A4528D" w:rsidP="00A4528D">
      <w:pPr>
        <w:pStyle w:val="a3"/>
        <w:numPr>
          <w:ilvl w:val="0"/>
          <w:numId w:val="21"/>
        </w:numPr>
        <w:rPr>
          <w:lang w:val="en-US"/>
        </w:rPr>
      </w:pPr>
      <w:r w:rsidRPr="00A4528D">
        <w:rPr>
          <w:lang w:val="en-US"/>
        </w:rPr>
        <w:t>Strong collaboration with construction companies and regulatory bodies, leading to improved employment opportunities for graduates.</w:t>
      </w:r>
    </w:p>
    <w:p w:rsidR="00A4528D" w:rsidRPr="00A4528D" w:rsidRDefault="00A4528D" w:rsidP="00A4528D">
      <w:pPr>
        <w:pStyle w:val="a3"/>
        <w:numPr>
          <w:ilvl w:val="0"/>
          <w:numId w:val="21"/>
        </w:numPr>
        <w:rPr>
          <w:lang w:val="en-US"/>
        </w:rPr>
      </w:pPr>
      <w:r w:rsidRPr="00A4528D">
        <w:rPr>
          <w:lang w:val="en-US"/>
        </w:rPr>
        <w:t>Advanced digital infrastructure supporting academic and administrative functions, including a well-integrated digital learning environment.</w:t>
      </w:r>
    </w:p>
    <w:p w:rsidR="00A4528D" w:rsidRPr="00A4528D" w:rsidRDefault="00A4528D" w:rsidP="00A4528D">
      <w:pPr>
        <w:pStyle w:val="a3"/>
        <w:numPr>
          <w:ilvl w:val="0"/>
          <w:numId w:val="21"/>
        </w:numPr>
        <w:rPr>
          <w:lang w:val="en-US"/>
        </w:rPr>
      </w:pPr>
      <w:r w:rsidRPr="00A4528D">
        <w:rPr>
          <w:lang w:val="en-US"/>
        </w:rPr>
        <w:t>Research and innovation initiatives are expanding, with increased participation in national and international research projects.</w:t>
      </w:r>
    </w:p>
    <w:p w:rsidR="00A4528D" w:rsidRDefault="00A4528D" w:rsidP="00A4528D">
      <w:pPr>
        <w:pStyle w:val="3"/>
      </w:pPr>
      <w:proofErr w:type="spellStart"/>
      <w:r>
        <w:rPr>
          <w:rStyle w:val="a4"/>
          <w:b/>
          <w:bCs/>
        </w:rPr>
        <w:t>Weaknesses</w:t>
      </w:r>
      <w:proofErr w:type="spellEnd"/>
      <w:r>
        <w:rPr>
          <w:rStyle w:val="a4"/>
          <w:b/>
          <w:bCs/>
        </w:rPr>
        <w:t>:</w:t>
      </w:r>
    </w:p>
    <w:p w:rsidR="00A4528D" w:rsidRPr="00A4528D" w:rsidRDefault="00A4528D" w:rsidP="00A4528D">
      <w:pPr>
        <w:pStyle w:val="a3"/>
        <w:numPr>
          <w:ilvl w:val="0"/>
          <w:numId w:val="22"/>
        </w:numPr>
        <w:rPr>
          <w:lang w:val="en-US"/>
        </w:rPr>
      </w:pPr>
      <w:r w:rsidRPr="00A4528D">
        <w:rPr>
          <w:lang w:val="en-US"/>
        </w:rPr>
        <w:t>Limited international mobility opportunities for students and faculty members due to funding constraints.</w:t>
      </w:r>
    </w:p>
    <w:p w:rsidR="00A4528D" w:rsidRPr="00A4528D" w:rsidRDefault="00A4528D" w:rsidP="00A4528D">
      <w:pPr>
        <w:pStyle w:val="a3"/>
        <w:numPr>
          <w:ilvl w:val="0"/>
          <w:numId w:val="22"/>
        </w:numPr>
        <w:rPr>
          <w:lang w:val="en-US"/>
        </w:rPr>
      </w:pPr>
      <w:r w:rsidRPr="00A4528D">
        <w:rPr>
          <w:lang w:val="en-US"/>
        </w:rPr>
        <w:t>Laboratory and research facilities require further modernization and expansion to support innovative practices.</w:t>
      </w:r>
    </w:p>
    <w:p w:rsidR="00A4528D" w:rsidRPr="00A4528D" w:rsidRDefault="00A4528D" w:rsidP="00A4528D">
      <w:pPr>
        <w:pStyle w:val="a3"/>
        <w:numPr>
          <w:ilvl w:val="0"/>
          <w:numId w:val="22"/>
        </w:numPr>
        <w:rPr>
          <w:lang w:val="en-US"/>
        </w:rPr>
      </w:pPr>
      <w:r w:rsidRPr="00A4528D">
        <w:rPr>
          <w:lang w:val="en-US"/>
        </w:rPr>
        <w:t>Insufficient integration of interdisciplinary and emerging fields such as smart construction and green building technologies.</w:t>
      </w:r>
    </w:p>
    <w:p w:rsidR="00A4528D" w:rsidRPr="00A4528D" w:rsidRDefault="00A4528D" w:rsidP="00A4528D">
      <w:pPr>
        <w:pStyle w:val="a3"/>
        <w:numPr>
          <w:ilvl w:val="0"/>
          <w:numId w:val="22"/>
        </w:numPr>
        <w:rPr>
          <w:lang w:val="en-US"/>
        </w:rPr>
      </w:pPr>
      <w:r w:rsidRPr="00A4528D">
        <w:rPr>
          <w:lang w:val="en-US"/>
        </w:rPr>
        <w:lastRenderedPageBreak/>
        <w:t>More efforts are needed to increase publication outputs in high-impact international journals.</w:t>
      </w:r>
    </w:p>
    <w:p w:rsidR="00A4528D" w:rsidRDefault="00A4528D" w:rsidP="00A4528D">
      <w:pPr>
        <w:pStyle w:val="3"/>
      </w:pPr>
      <w:proofErr w:type="spellStart"/>
      <w:r>
        <w:rPr>
          <w:rStyle w:val="a4"/>
          <w:b/>
          <w:bCs/>
        </w:rPr>
        <w:t>Opportunities</w:t>
      </w:r>
      <w:proofErr w:type="spellEnd"/>
      <w:r>
        <w:rPr>
          <w:rStyle w:val="a4"/>
          <w:b/>
          <w:bCs/>
        </w:rPr>
        <w:t>:</w:t>
      </w:r>
    </w:p>
    <w:p w:rsidR="00A4528D" w:rsidRPr="00A4528D" w:rsidRDefault="00A4528D" w:rsidP="00A4528D">
      <w:pPr>
        <w:pStyle w:val="a3"/>
        <w:numPr>
          <w:ilvl w:val="0"/>
          <w:numId w:val="23"/>
        </w:numPr>
        <w:rPr>
          <w:lang w:val="en-US"/>
        </w:rPr>
      </w:pPr>
      <w:r w:rsidRPr="00A4528D">
        <w:rPr>
          <w:lang w:val="en-US"/>
        </w:rPr>
        <w:t>Expansion of academic mobility programs through international partnerships and exchange agreements.</w:t>
      </w:r>
    </w:p>
    <w:p w:rsidR="00A4528D" w:rsidRPr="00A4528D" w:rsidRDefault="00A4528D" w:rsidP="00A4528D">
      <w:pPr>
        <w:pStyle w:val="a3"/>
        <w:numPr>
          <w:ilvl w:val="0"/>
          <w:numId w:val="23"/>
        </w:numPr>
        <w:rPr>
          <w:lang w:val="en-US"/>
        </w:rPr>
      </w:pPr>
      <w:r w:rsidRPr="00A4528D">
        <w:rPr>
          <w:lang w:val="en-US"/>
        </w:rPr>
        <w:t>Implementation of digital construction technologies, such as Building Information Modeling (BIM), in the curriculum.</w:t>
      </w:r>
    </w:p>
    <w:p w:rsidR="00A4528D" w:rsidRPr="00A4528D" w:rsidRDefault="00A4528D" w:rsidP="00A4528D">
      <w:pPr>
        <w:pStyle w:val="a3"/>
        <w:numPr>
          <w:ilvl w:val="0"/>
          <w:numId w:val="23"/>
        </w:numPr>
        <w:rPr>
          <w:lang w:val="en-US"/>
        </w:rPr>
      </w:pPr>
      <w:r w:rsidRPr="00A4528D">
        <w:rPr>
          <w:lang w:val="en-US"/>
        </w:rPr>
        <w:t>Strengthening research initiatives and securing additional grant funding for infrastructure improvements.</w:t>
      </w:r>
    </w:p>
    <w:p w:rsidR="00A4528D" w:rsidRPr="00A4528D" w:rsidRDefault="00A4528D" w:rsidP="00A4528D">
      <w:pPr>
        <w:pStyle w:val="a3"/>
        <w:numPr>
          <w:ilvl w:val="0"/>
          <w:numId w:val="23"/>
        </w:numPr>
        <w:rPr>
          <w:lang w:val="en-US"/>
        </w:rPr>
      </w:pPr>
      <w:r w:rsidRPr="00A4528D">
        <w:rPr>
          <w:lang w:val="en-US"/>
        </w:rPr>
        <w:t>Establishment of joint-degree programs with leading international universities in the field of civil engineering and construction management.</w:t>
      </w:r>
    </w:p>
    <w:p w:rsidR="00A4528D" w:rsidRPr="00A4528D" w:rsidRDefault="00A4528D" w:rsidP="00A4528D">
      <w:pPr>
        <w:pStyle w:val="a3"/>
        <w:numPr>
          <w:ilvl w:val="0"/>
          <w:numId w:val="23"/>
        </w:numPr>
        <w:rPr>
          <w:lang w:val="en-US"/>
        </w:rPr>
      </w:pPr>
      <w:r w:rsidRPr="00A4528D">
        <w:rPr>
          <w:lang w:val="en-US"/>
        </w:rPr>
        <w:t>Enhanced collaboration with employers to increase internship placements and real-world project involvement.</w:t>
      </w:r>
    </w:p>
    <w:p w:rsidR="00A4528D" w:rsidRDefault="00A4528D" w:rsidP="00A4528D">
      <w:pPr>
        <w:pStyle w:val="3"/>
      </w:pPr>
      <w:proofErr w:type="spellStart"/>
      <w:r>
        <w:rPr>
          <w:rStyle w:val="a4"/>
          <w:b/>
          <w:bCs/>
        </w:rPr>
        <w:t>Threats</w:t>
      </w:r>
      <w:proofErr w:type="spellEnd"/>
      <w:r>
        <w:rPr>
          <w:rStyle w:val="a4"/>
          <w:b/>
          <w:bCs/>
        </w:rPr>
        <w:t>:</w:t>
      </w:r>
    </w:p>
    <w:p w:rsidR="00A4528D" w:rsidRPr="00A4528D" w:rsidRDefault="00A4528D" w:rsidP="00A4528D">
      <w:pPr>
        <w:pStyle w:val="a3"/>
        <w:numPr>
          <w:ilvl w:val="0"/>
          <w:numId w:val="24"/>
        </w:numPr>
        <w:rPr>
          <w:lang w:val="en-US"/>
        </w:rPr>
      </w:pPr>
      <w:r w:rsidRPr="00A4528D">
        <w:rPr>
          <w:lang w:val="en-US"/>
        </w:rPr>
        <w:t>Rapid technological advancements requiring continuous curriculum updates and faculty training.</w:t>
      </w:r>
    </w:p>
    <w:p w:rsidR="00A4528D" w:rsidRPr="00A4528D" w:rsidRDefault="00A4528D" w:rsidP="00A4528D">
      <w:pPr>
        <w:pStyle w:val="a3"/>
        <w:numPr>
          <w:ilvl w:val="0"/>
          <w:numId w:val="24"/>
        </w:numPr>
        <w:rPr>
          <w:lang w:val="en-US"/>
        </w:rPr>
      </w:pPr>
      <w:r w:rsidRPr="00A4528D">
        <w:rPr>
          <w:lang w:val="en-US"/>
        </w:rPr>
        <w:t>Financial constraints affecting infrastructure development and faculty professional development.</w:t>
      </w:r>
    </w:p>
    <w:p w:rsidR="00A4528D" w:rsidRPr="00A4528D" w:rsidRDefault="00A4528D" w:rsidP="00A4528D">
      <w:pPr>
        <w:pStyle w:val="a3"/>
        <w:numPr>
          <w:ilvl w:val="0"/>
          <w:numId w:val="24"/>
        </w:numPr>
        <w:rPr>
          <w:lang w:val="en-US"/>
        </w:rPr>
      </w:pPr>
      <w:r w:rsidRPr="00A4528D">
        <w:rPr>
          <w:lang w:val="en-US"/>
        </w:rPr>
        <w:t>Global trends indicate a decreasing interest in engineering disciplines, potentially affecting student enrollment.</w:t>
      </w:r>
    </w:p>
    <w:p w:rsidR="00A4528D" w:rsidRPr="00A4528D" w:rsidRDefault="00A4528D" w:rsidP="00A4528D">
      <w:pPr>
        <w:pStyle w:val="a3"/>
        <w:numPr>
          <w:ilvl w:val="0"/>
          <w:numId w:val="24"/>
        </w:numPr>
        <w:rPr>
          <w:lang w:val="en-US"/>
        </w:rPr>
      </w:pPr>
      <w:r w:rsidRPr="00A4528D">
        <w:rPr>
          <w:lang w:val="en-US"/>
        </w:rPr>
        <w:t>Political and economic factors that may influence funding allocation and regulatory frameworks in higher education.</w:t>
      </w:r>
    </w:p>
    <w:p w:rsidR="00A4528D" w:rsidRPr="00A4528D" w:rsidRDefault="00A4528D" w:rsidP="00A4528D">
      <w:pPr>
        <w:pStyle w:val="3"/>
        <w:rPr>
          <w:lang w:val="en-US"/>
        </w:rPr>
      </w:pPr>
      <w:r w:rsidRPr="00A4528D">
        <w:rPr>
          <w:rStyle w:val="a4"/>
          <w:b/>
          <w:bCs/>
          <w:lang w:val="en-US"/>
        </w:rPr>
        <w:t>Evaluation of the Program Based on Key Criteria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20"/>
        <w:gridCol w:w="3440"/>
        <w:gridCol w:w="3585"/>
      </w:tblGrid>
      <w:tr w:rsidR="00A4528D" w:rsidTr="00A4528D">
        <w:trPr>
          <w:tblCellSpacing w:w="15" w:type="dxa"/>
        </w:trPr>
        <w:tc>
          <w:tcPr>
            <w:tcW w:w="0" w:type="auto"/>
            <w:vAlign w:val="center"/>
            <w:hideMark/>
          </w:tcPr>
          <w:p w:rsidR="00A4528D" w:rsidRDefault="00A4528D">
            <w:pPr>
              <w:jc w:val="center"/>
              <w:rPr>
                <w:b/>
                <w:bCs/>
                <w:sz w:val="24"/>
                <w:szCs w:val="24"/>
              </w:rPr>
            </w:pPr>
            <w:proofErr w:type="spellStart"/>
            <w:r>
              <w:rPr>
                <w:rStyle w:val="a4"/>
              </w:rPr>
              <w:t>Criteria</w:t>
            </w:r>
            <w:proofErr w:type="spellEnd"/>
          </w:p>
        </w:tc>
        <w:tc>
          <w:tcPr>
            <w:tcW w:w="0" w:type="auto"/>
            <w:vAlign w:val="center"/>
            <w:hideMark/>
          </w:tcPr>
          <w:p w:rsidR="00A4528D" w:rsidRDefault="00A4528D">
            <w:pPr>
              <w:jc w:val="center"/>
              <w:rPr>
                <w:b/>
                <w:bCs/>
                <w:sz w:val="24"/>
                <w:szCs w:val="24"/>
              </w:rPr>
            </w:pPr>
            <w:proofErr w:type="spellStart"/>
            <w:r>
              <w:rPr>
                <w:rStyle w:val="a4"/>
              </w:rPr>
              <w:t>Evaluation</w:t>
            </w:r>
            <w:proofErr w:type="spellEnd"/>
          </w:p>
        </w:tc>
        <w:tc>
          <w:tcPr>
            <w:tcW w:w="0" w:type="auto"/>
            <w:vAlign w:val="center"/>
            <w:hideMark/>
          </w:tcPr>
          <w:p w:rsidR="00A4528D" w:rsidRDefault="00A4528D">
            <w:pPr>
              <w:jc w:val="center"/>
              <w:rPr>
                <w:b/>
                <w:bCs/>
                <w:sz w:val="24"/>
                <w:szCs w:val="24"/>
              </w:rPr>
            </w:pPr>
            <w:proofErr w:type="spellStart"/>
            <w:r>
              <w:rPr>
                <w:rStyle w:val="a4"/>
              </w:rPr>
              <w:t>Recommendations</w:t>
            </w:r>
            <w:proofErr w:type="spellEnd"/>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Quality</w:t>
            </w:r>
            <w:proofErr w:type="spellEnd"/>
            <w:r>
              <w:rPr>
                <w:rStyle w:val="a4"/>
              </w:rPr>
              <w:t xml:space="preserve"> </w:t>
            </w:r>
            <w:proofErr w:type="spellStart"/>
            <w:r>
              <w:rPr>
                <w:rStyle w:val="a4"/>
              </w:rPr>
              <w:t>Assurance</w:t>
            </w:r>
            <w:proofErr w:type="spellEnd"/>
            <w:r>
              <w:rPr>
                <w:rStyle w:val="a4"/>
              </w:rPr>
              <w:t xml:space="preserve"> </w:t>
            </w:r>
            <w:proofErr w:type="spellStart"/>
            <w:r>
              <w:rPr>
                <w:rStyle w:val="a4"/>
              </w:rPr>
              <w:t>Policy</w:t>
            </w:r>
            <w:proofErr w:type="spellEnd"/>
          </w:p>
        </w:tc>
        <w:tc>
          <w:tcPr>
            <w:tcW w:w="0" w:type="auto"/>
            <w:vAlign w:val="center"/>
            <w:hideMark/>
          </w:tcPr>
          <w:p w:rsidR="00A4528D" w:rsidRPr="00A4528D" w:rsidRDefault="00A4528D">
            <w:pPr>
              <w:rPr>
                <w:sz w:val="24"/>
                <w:szCs w:val="24"/>
                <w:lang w:val="en-US"/>
              </w:rPr>
            </w:pPr>
            <w:r w:rsidRPr="00A4528D">
              <w:rPr>
                <w:lang w:val="en-US"/>
              </w:rPr>
              <w:t>Published policy available, reflecting the link between research, teaching, and learning.</w:t>
            </w:r>
          </w:p>
        </w:tc>
        <w:tc>
          <w:tcPr>
            <w:tcW w:w="0" w:type="auto"/>
            <w:vAlign w:val="center"/>
            <w:hideMark/>
          </w:tcPr>
          <w:p w:rsidR="00A4528D" w:rsidRPr="00A4528D" w:rsidRDefault="00A4528D">
            <w:pPr>
              <w:rPr>
                <w:sz w:val="24"/>
                <w:szCs w:val="24"/>
                <w:lang w:val="en-US"/>
              </w:rPr>
            </w:pPr>
            <w:r w:rsidRPr="00A4528D">
              <w:rPr>
                <w:lang w:val="en-US"/>
              </w:rPr>
              <w:t>Strengthen implementation monitoring and update based on stakeholder feedback.</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Internal</w:t>
            </w:r>
            <w:proofErr w:type="spellEnd"/>
            <w:r>
              <w:rPr>
                <w:rStyle w:val="a4"/>
              </w:rPr>
              <w:t xml:space="preserve"> </w:t>
            </w:r>
            <w:proofErr w:type="spellStart"/>
            <w:r>
              <w:rPr>
                <w:rStyle w:val="a4"/>
              </w:rPr>
              <w:t>Quality</w:t>
            </w:r>
            <w:proofErr w:type="spellEnd"/>
            <w:r>
              <w:rPr>
                <w:rStyle w:val="a4"/>
              </w:rPr>
              <w:t xml:space="preserve"> </w:t>
            </w:r>
            <w:proofErr w:type="spellStart"/>
            <w:r>
              <w:rPr>
                <w:rStyle w:val="a4"/>
              </w:rPr>
              <w:t>Assurance</w:t>
            </w:r>
            <w:proofErr w:type="spellEnd"/>
            <w:r>
              <w:rPr>
                <w:rStyle w:val="a4"/>
              </w:rPr>
              <w:t xml:space="preserve"> </w:t>
            </w:r>
            <w:proofErr w:type="spellStart"/>
            <w:r>
              <w:rPr>
                <w:rStyle w:val="a4"/>
              </w:rPr>
              <w:t>System</w:t>
            </w:r>
            <w:proofErr w:type="spellEnd"/>
          </w:p>
        </w:tc>
        <w:tc>
          <w:tcPr>
            <w:tcW w:w="0" w:type="auto"/>
            <w:vAlign w:val="center"/>
            <w:hideMark/>
          </w:tcPr>
          <w:p w:rsidR="00A4528D" w:rsidRPr="00A4528D" w:rsidRDefault="00A4528D">
            <w:pPr>
              <w:rPr>
                <w:sz w:val="24"/>
                <w:szCs w:val="24"/>
                <w:lang w:val="en-US"/>
              </w:rPr>
            </w:pPr>
            <w:r w:rsidRPr="00A4528D">
              <w:rPr>
                <w:lang w:val="en-US"/>
              </w:rPr>
              <w:t>Functional but requires further refinement.</w:t>
            </w:r>
          </w:p>
        </w:tc>
        <w:tc>
          <w:tcPr>
            <w:tcW w:w="0" w:type="auto"/>
            <w:vAlign w:val="center"/>
            <w:hideMark/>
          </w:tcPr>
          <w:p w:rsidR="00A4528D" w:rsidRPr="00A4528D" w:rsidRDefault="00A4528D">
            <w:pPr>
              <w:rPr>
                <w:sz w:val="24"/>
                <w:szCs w:val="24"/>
                <w:lang w:val="en-US"/>
              </w:rPr>
            </w:pPr>
            <w:r w:rsidRPr="00A4528D">
              <w:rPr>
                <w:lang w:val="en-US"/>
              </w:rPr>
              <w:t>Enhance systematic review mechanisms and internal auditing processes.</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Responsibility</w:t>
            </w:r>
            <w:proofErr w:type="spellEnd"/>
            <w:r>
              <w:rPr>
                <w:rStyle w:val="a4"/>
              </w:rPr>
              <w:t xml:space="preserve"> </w:t>
            </w:r>
            <w:proofErr w:type="spellStart"/>
            <w:r>
              <w:rPr>
                <w:rStyle w:val="a4"/>
              </w:rPr>
              <w:t>in</w:t>
            </w:r>
            <w:proofErr w:type="spellEnd"/>
            <w:r>
              <w:rPr>
                <w:rStyle w:val="a4"/>
              </w:rPr>
              <w:t xml:space="preserve"> </w:t>
            </w:r>
            <w:proofErr w:type="spellStart"/>
            <w:r>
              <w:rPr>
                <w:rStyle w:val="a4"/>
              </w:rPr>
              <w:t>Quality</w:t>
            </w:r>
            <w:proofErr w:type="spellEnd"/>
            <w:r>
              <w:rPr>
                <w:rStyle w:val="a4"/>
              </w:rPr>
              <w:t xml:space="preserve"> </w:t>
            </w:r>
            <w:proofErr w:type="spellStart"/>
            <w:r>
              <w:rPr>
                <w:rStyle w:val="a4"/>
              </w:rPr>
              <w:t>Management</w:t>
            </w:r>
            <w:proofErr w:type="spellEnd"/>
          </w:p>
        </w:tc>
        <w:tc>
          <w:tcPr>
            <w:tcW w:w="0" w:type="auto"/>
            <w:vAlign w:val="center"/>
            <w:hideMark/>
          </w:tcPr>
          <w:p w:rsidR="00A4528D" w:rsidRPr="00A4528D" w:rsidRDefault="00A4528D">
            <w:pPr>
              <w:rPr>
                <w:sz w:val="24"/>
                <w:szCs w:val="24"/>
                <w:lang w:val="en-US"/>
              </w:rPr>
            </w:pPr>
            <w:r w:rsidRPr="00A4528D">
              <w:rPr>
                <w:lang w:val="en-US"/>
              </w:rPr>
              <w:t>Clearly defined roles and responsibilities.</w:t>
            </w:r>
          </w:p>
        </w:tc>
        <w:tc>
          <w:tcPr>
            <w:tcW w:w="0" w:type="auto"/>
            <w:vAlign w:val="center"/>
            <w:hideMark/>
          </w:tcPr>
          <w:p w:rsidR="00A4528D" w:rsidRPr="00A4528D" w:rsidRDefault="00A4528D">
            <w:pPr>
              <w:rPr>
                <w:sz w:val="24"/>
                <w:szCs w:val="24"/>
                <w:lang w:val="en-US"/>
              </w:rPr>
            </w:pPr>
            <w:r w:rsidRPr="00A4528D">
              <w:rPr>
                <w:lang w:val="en-US"/>
              </w:rPr>
              <w:t>Ensure regular training for staff involved in quality assurance.</w:t>
            </w:r>
          </w:p>
        </w:tc>
      </w:tr>
      <w:tr w:rsidR="00A4528D" w:rsidRPr="00A4528D" w:rsidTr="00A4528D">
        <w:trPr>
          <w:tblCellSpacing w:w="15" w:type="dxa"/>
        </w:trPr>
        <w:tc>
          <w:tcPr>
            <w:tcW w:w="0" w:type="auto"/>
            <w:vAlign w:val="center"/>
            <w:hideMark/>
          </w:tcPr>
          <w:p w:rsidR="00A4528D" w:rsidRPr="00A4528D" w:rsidRDefault="00A4528D">
            <w:pPr>
              <w:rPr>
                <w:sz w:val="24"/>
                <w:szCs w:val="24"/>
                <w:lang w:val="en-US"/>
              </w:rPr>
            </w:pPr>
            <w:r w:rsidRPr="00A4528D">
              <w:rPr>
                <w:rStyle w:val="a4"/>
                <w:lang w:val="en-US"/>
              </w:rPr>
              <w:t>Transparency of Educational Program Management</w:t>
            </w:r>
          </w:p>
        </w:tc>
        <w:tc>
          <w:tcPr>
            <w:tcW w:w="0" w:type="auto"/>
            <w:vAlign w:val="center"/>
            <w:hideMark/>
          </w:tcPr>
          <w:p w:rsidR="00A4528D" w:rsidRDefault="00A4528D">
            <w:pPr>
              <w:rPr>
                <w:sz w:val="24"/>
                <w:szCs w:val="24"/>
              </w:rPr>
            </w:pPr>
            <w:proofErr w:type="spellStart"/>
            <w:r>
              <w:t>Transparent</w:t>
            </w:r>
            <w:proofErr w:type="spellEnd"/>
            <w:r>
              <w:t xml:space="preserve"> </w:t>
            </w:r>
            <w:proofErr w:type="spellStart"/>
            <w:r>
              <w:t>mechanisms</w:t>
            </w:r>
            <w:proofErr w:type="spellEnd"/>
            <w:r>
              <w:t xml:space="preserve"> </w:t>
            </w:r>
            <w:proofErr w:type="spellStart"/>
            <w:r>
              <w:t>in</w:t>
            </w:r>
            <w:proofErr w:type="spellEnd"/>
            <w:r>
              <w:t xml:space="preserve"> </w:t>
            </w:r>
            <w:proofErr w:type="spellStart"/>
            <w:r>
              <w:t>place</w:t>
            </w:r>
            <w:proofErr w:type="spellEnd"/>
            <w:r>
              <w:t>.</w:t>
            </w:r>
          </w:p>
        </w:tc>
        <w:tc>
          <w:tcPr>
            <w:tcW w:w="0" w:type="auto"/>
            <w:vAlign w:val="center"/>
            <w:hideMark/>
          </w:tcPr>
          <w:p w:rsidR="00A4528D" w:rsidRPr="00A4528D" w:rsidRDefault="00A4528D">
            <w:pPr>
              <w:rPr>
                <w:sz w:val="24"/>
                <w:szCs w:val="24"/>
                <w:lang w:val="en-US"/>
              </w:rPr>
            </w:pPr>
            <w:r w:rsidRPr="00A4528D">
              <w:rPr>
                <w:lang w:val="en-US"/>
              </w:rPr>
              <w:t>Improve risk assessment and resource allocation efficiency.</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Development</w:t>
            </w:r>
            <w:proofErr w:type="spellEnd"/>
            <w:r>
              <w:rPr>
                <w:rStyle w:val="a4"/>
              </w:rPr>
              <w:t xml:space="preserve"> </w:t>
            </w:r>
            <w:proofErr w:type="spellStart"/>
            <w:r>
              <w:rPr>
                <w:rStyle w:val="a4"/>
              </w:rPr>
              <w:t>Plan</w:t>
            </w:r>
            <w:proofErr w:type="spellEnd"/>
            <w:r>
              <w:rPr>
                <w:rStyle w:val="a4"/>
              </w:rPr>
              <w:t xml:space="preserve"> </w:t>
            </w:r>
            <w:proofErr w:type="spellStart"/>
            <w:r>
              <w:rPr>
                <w:rStyle w:val="a4"/>
              </w:rPr>
              <w:t>Review</w:t>
            </w:r>
            <w:proofErr w:type="spellEnd"/>
            <w:r>
              <w:rPr>
                <w:rStyle w:val="a4"/>
              </w:rPr>
              <w:t xml:space="preserve"> </w:t>
            </w:r>
            <w:proofErr w:type="spellStart"/>
            <w:r>
              <w:rPr>
                <w:rStyle w:val="a4"/>
              </w:rPr>
              <w:t>Mechanisms</w:t>
            </w:r>
            <w:proofErr w:type="spellEnd"/>
          </w:p>
        </w:tc>
        <w:tc>
          <w:tcPr>
            <w:tcW w:w="0" w:type="auto"/>
            <w:vAlign w:val="center"/>
            <w:hideMark/>
          </w:tcPr>
          <w:p w:rsidR="00A4528D" w:rsidRPr="00A4528D" w:rsidRDefault="00A4528D">
            <w:pPr>
              <w:rPr>
                <w:sz w:val="24"/>
                <w:szCs w:val="24"/>
                <w:lang w:val="en-US"/>
              </w:rPr>
            </w:pPr>
            <w:r w:rsidRPr="00A4528D">
              <w:rPr>
                <w:lang w:val="en-US"/>
              </w:rPr>
              <w:t>Established but needs periodic updates.</w:t>
            </w:r>
          </w:p>
        </w:tc>
        <w:tc>
          <w:tcPr>
            <w:tcW w:w="0" w:type="auto"/>
            <w:vAlign w:val="center"/>
            <w:hideMark/>
          </w:tcPr>
          <w:p w:rsidR="00A4528D" w:rsidRPr="00A4528D" w:rsidRDefault="00A4528D">
            <w:pPr>
              <w:rPr>
                <w:sz w:val="24"/>
                <w:szCs w:val="24"/>
                <w:lang w:val="en-US"/>
              </w:rPr>
            </w:pPr>
            <w:r w:rsidRPr="00A4528D">
              <w:rPr>
                <w:lang w:val="en-US"/>
              </w:rPr>
              <w:t>Increase involvement of external experts and industry representatives.</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Stakeholder</w:t>
            </w:r>
            <w:proofErr w:type="spellEnd"/>
            <w:r>
              <w:rPr>
                <w:rStyle w:val="a4"/>
              </w:rPr>
              <w:t xml:space="preserve"> </w:t>
            </w:r>
            <w:proofErr w:type="spellStart"/>
            <w:r>
              <w:rPr>
                <w:rStyle w:val="a4"/>
              </w:rPr>
              <w:t>Involvement</w:t>
            </w:r>
            <w:proofErr w:type="spellEnd"/>
            <w:r>
              <w:rPr>
                <w:rStyle w:val="a4"/>
              </w:rPr>
              <w:t xml:space="preserve"> </w:t>
            </w:r>
            <w:proofErr w:type="spellStart"/>
            <w:r>
              <w:rPr>
                <w:rStyle w:val="a4"/>
              </w:rPr>
              <w:lastRenderedPageBreak/>
              <w:t>in</w:t>
            </w:r>
            <w:proofErr w:type="spellEnd"/>
            <w:r>
              <w:rPr>
                <w:rStyle w:val="a4"/>
              </w:rPr>
              <w:t xml:space="preserve"> </w:t>
            </w:r>
            <w:proofErr w:type="spellStart"/>
            <w:r>
              <w:rPr>
                <w:rStyle w:val="a4"/>
              </w:rPr>
              <w:t>Planning</w:t>
            </w:r>
            <w:proofErr w:type="spellEnd"/>
          </w:p>
        </w:tc>
        <w:tc>
          <w:tcPr>
            <w:tcW w:w="0" w:type="auto"/>
            <w:vAlign w:val="center"/>
            <w:hideMark/>
          </w:tcPr>
          <w:p w:rsidR="00A4528D" w:rsidRPr="00A4528D" w:rsidRDefault="00A4528D">
            <w:pPr>
              <w:rPr>
                <w:sz w:val="24"/>
                <w:szCs w:val="24"/>
                <w:lang w:val="en-US"/>
              </w:rPr>
            </w:pPr>
            <w:r w:rsidRPr="00A4528D">
              <w:rPr>
                <w:lang w:val="en-US"/>
              </w:rPr>
              <w:lastRenderedPageBreak/>
              <w:t xml:space="preserve">Employers and students are partially </w:t>
            </w:r>
            <w:r w:rsidRPr="00A4528D">
              <w:rPr>
                <w:lang w:val="en-US"/>
              </w:rPr>
              <w:lastRenderedPageBreak/>
              <w:t>involved.</w:t>
            </w:r>
          </w:p>
        </w:tc>
        <w:tc>
          <w:tcPr>
            <w:tcW w:w="0" w:type="auto"/>
            <w:vAlign w:val="center"/>
            <w:hideMark/>
          </w:tcPr>
          <w:p w:rsidR="00A4528D" w:rsidRPr="00A4528D" w:rsidRDefault="00A4528D">
            <w:pPr>
              <w:rPr>
                <w:sz w:val="24"/>
                <w:szCs w:val="24"/>
                <w:lang w:val="en-US"/>
              </w:rPr>
            </w:pPr>
            <w:r w:rsidRPr="00A4528D">
              <w:rPr>
                <w:lang w:val="en-US"/>
              </w:rPr>
              <w:lastRenderedPageBreak/>
              <w:t xml:space="preserve">Expand engagement through </w:t>
            </w:r>
            <w:r w:rsidRPr="00A4528D">
              <w:rPr>
                <w:lang w:val="en-US"/>
              </w:rPr>
              <w:lastRenderedPageBreak/>
              <w:t>structured feedback sessions and advisory boards.</w:t>
            </w:r>
          </w:p>
        </w:tc>
      </w:tr>
      <w:tr w:rsidR="00A4528D" w:rsidRPr="00A4528D" w:rsidTr="00A4528D">
        <w:trPr>
          <w:tblCellSpacing w:w="15" w:type="dxa"/>
        </w:trPr>
        <w:tc>
          <w:tcPr>
            <w:tcW w:w="0" w:type="auto"/>
            <w:vAlign w:val="center"/>
            <w:hideMark/>
          </w:tcPr>
          <w:p w:rsidR="00A4528D" w:rsidRPr="00A4528D" w:rsidRDefault="00A4528D">
            <w:pPr>
              <w:rPr>
                <w:sz w:val="24"/>
                <w:szCs w:val="24"/>
                <w:lang w:val="en-US"/>
              </w:rPr>
            </w:pPr>
            <w:r w:rsidRPr="00A4528D">
              <w:rPr>
                <w:rStyle w:val="a4"/>
                <w:lang w:val="en-US"/>
              </w:rPr>
              <w:lastRenderedPageBreak/>
              <w:t>Uniqueness and Alignment with National Priorities</w:t>
            </w:r>
          </w:p>
        </w:tc>
        <w:tc>
          <w:tcPr>
            <w:tcW w:w="0" w:type="auto"/>
            <w:vAlign w:val="center"/>
            <w:hideMark/>
          </w:tcPr>
          <w:p w:rsidR="00A4528D" w:rsidRPr="00A4528D" w:rsidRDefault="00A4528D">
            <w:pPr>
              <w:rPr>
                <w:sz w:val="24"/>
                <w:szCs w:val="24"/>
                <w:lang w:val="en-US"/>
              </w:rPr>
            </w:pPr>
            <w:r w:rsidRPr="00A4528D">
              <w:rPr>
                <w:lang w:val="en-US"/>
              </w:rPr>
              <w:t>Aligned but requires more differentiation.</w:t>
            </w:r>
          </w:p>
        </w:tc>
        <w:tc>
          <w:tcPr>
            <w:tcW w:w="0" w:type="auto"/>
            <w:vAlign w:val="center"/>
            <w:hideMark/>
          </w:tcPr>
          <w:p w:rsidR="00A4528D" w:rsidRPr="00A4528D" w:rsidRDefault="00A4528D">
            <w:pPr>
              <w:rPr>
                <w:sz w:val="24"/>
                <w:szCs w:val="24"/>
                <w:lang w:val="en-US"/>
              </w:rPr>
            </w:pPr>
            <w:r w:rsidRPr="00A4528D">
              <w:rPr>
                <w:lang w:val="en-US"/>
              </w:rPr>
              <w:t>Develop competitive advantages and specialization areas.</w:t>
            </w:r>
          </w:p>
        </w:tc>
      </w:tr>
      <w:tr w:rsidR="00A4528D" w:rsidRPr="00A4528D" w:rsidTr="00A4528D">
        <w:trPr>
          <w:tblCellSpacing w:w="15" w:type="dxa"/>
        </w:trPr>
        <w:tc>
          <w:tcPr>
            <w:tcW w:w="0" w:type="auto"/>
            <w:vAlign w:val="center"/>
            <w:hideMark/>
          </w:tcPr>
          <w:p w:rsidR="00A4528D" w:rsidRPr="00A4528D" w:rsidRDefault="00A4528D">
            <w:pPr>
              <w:rPr>
                <w:sz w:val="24"/>
                <w:szCs w:val="24"/>
                <w:lang w:val="en-US"/>
              </w:rPr>
            </w:pPr>
            <w:r w:rsidRPr="00A4528D">
              <w:rPr>
                <w:rStyle w:val="a4"/>
                <w:lang w:val="en-US"/>
              </w:rPr>
              <w:t>Quality Assurance in Partnerships and Outsourcing</w:t>
            </w:r>
          </w:p>
        </w:tc>
        <w:tc>
          <w:tcPr>
            <w:tcW w:w="0" w:type="auto"/>
            <w:vAlign w:val="center"/>
            <w:hideMark/>
          </w:tcPr>
          <w:p w:rsidR="00A4528D" w:rsidRPr="00A4528D" w:rsidRDefault="00A4528D">
            <w:pPr>
              <w:rPr>
                <w:sz w:val="24"/>
                <w:szCs w:val="24"/>
                <w:lang w:val="en-US"/>
              </w:rPr>
            </w:pPr>
            <w:r w:rsidRPr="00A4528D">
              <w:rPr>
                <w:lang w:val="en-US"/>
              </w:rPr>
              <w:t>Quality maintained but monitoring needs improvement.</w:t>
            </w:r>
          </w:p>
        </w:tc>
        <w:tc>
          <w:tcPr>
            <w:tcW w:w="0" w:type="auto"/>
            <w:vAlign w:val="center"/>
            <w:hideMark/>
          </w:tcPr>
          <w:p w:rsidR="00A4528D" w:rsidRPr="00A4528D" w:rsidRDefault="00A4528D">
            <w:pPr>
              <w:rPr>
                <w:sz w:val="24"/>
                <w:szCs w:val="24"/>
                <w:lang w:val="en-US"/>
              </w:rPr>
            </w:pPr>
            <w:r w:rsidRPr="00A4528D">
              <w:rPr>
                <w:lang w:val="en-US"/>
              </w:rPr>
              <w:t>Implement stricter evaluation criteria for external partners.</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Innovation</w:t>
            </w:r>
            <w:proofErr w:type="spellEnd"/>
            <w:r>
              <w:rPr>
                <w:rStyle w:val="a4"/>
              </w:rPr>
              <w:t xml:space="preserve"> </w:t>
            </w:r>
            <w:proofErr w:type="spellStart"/>
            <w:r>
              <w:rPr>
                <w:rStyle w:val="a4"/>
              </w:rPr>
              <w:t>Management</w:t>
            </w:r>
            <w:proofErr w:type="spellEnd"/>
          </w:p>
        </w:tc>
        <w:tc>
          <w:tcPr>
            <w:tcW w:w="0" w:type="auto"/>
            <w:vAlign w:val="center"/>
            <w:hideMark/>
          </w:tcPr>
          <w:p w:rsidR="00A4528D" w:rsidRPr="00A4528D" w:rsidRDefault="00A4528D">
            <w:pPr>
              <w:rPr>
                <w:sz w:val="24"/>
                <w:szCs w:val="24"/>
                <w:lang w:val="en-US"/>
              </w:rPr>
            </w:pPr>
            <w:r w:rsidRPr="00A4528D">
              <w:rPr>
                <w:lang w:val="en-US"/>
              </w:rPr>
              <w:t>Active but lacks systematic approach.</w:t>
            </w:r>
          </w:p>
        </w:tc>
        <w:tc>
          <w:tcPr>
            <w:tcW w:w="0" w:type="auto"/>
            <w:vAlign w:val="center"/>
            <w:hideMark/>
          </w:tcPr>
          <w:p w:rsidR="00A4528D" w:rsidRPr="00A4528D" w:rsidRDefault="00A4528D">
            <w:pPr>
              <w:rPr>
                <w:sz w:val="24"/>
                <w:szCs w:val="24"/>
                <w:lang w:val="en-US"/>
              </w:rPr>
            </w:pPr>
            <w:r w:rsidRPr="00A4528D">
              <w:rPr>
                <w:lang w:val="en-US"/>
              </w:rPr>
              <w:t>Establish an innovation committee and promote new teaching methodologies.</w:t>
            </w:r>
          </w:p>
        </w:tc>
      </w:tr>
      <w:tr w:rsidR="00A4528D" w:rsidRPr="00A4528D" w:rsidTr="00A4528D">
        <w:trPr>
          <w:tblCellSpacing w:w="15" w:type="dxa"/>
        </w:trPr>
        <w:tc>
          <w:tcPr>
            <w:tcW w:w="0" w:type="auto"/>
            <w:vAlign w:val="center"/>
            <w:hideMark/>
          </w:tcPr>
          <w:p w:rsidR="00A4528D" w:rsidRPr="00A4528D" w:rsidRDefault="00A4528D">
            <w:pPr>
              <w:rPr>
                <w:sz w:val="24"/>
                <w:szCs w:val="24"/>
                <w:lang w:val="en-US"/>
              </w:rPr>
            </w:pPr>
            <w:r w:rsidRPr="00A4528D">
              <w:rPr>
                <w:rStyle w:val="a4"/>
                <w:lang w:val="en-US"/>
              </w:rPr>
              <w:t>Leadership Competence in Quality Management</w:t>
            </w:r>
          </w:p>
        </w:tc>
        <w:tc>
          <w:tcPr>
            <w:tcW w:w="0" w:type="auto"/>
            <w:vAlign w:val="center"/>
            <w:hideMark/>
          </w:tcPr>
          <w:p w:rsidR="00A4528D" w:rsidRPr="00A4528D" w:rsidRDefault="00A4528D">
            <w:pPr>
              <w:rPr>
                <w:sz w:val="24"/>
                <w:szCs w:val="24"/>
                <w:lang w:val="en-US"/>
              </w:rPr>
            </w:pPr>
            <w:r w:rsidRPr="00A4528D">
              <w:rPr>
                <w:lang w:val="en-US"/>
              </w:rPr>
              <w:t>Leadership demonstrates competence but requires continuous development.</w:t>
            </w:r>
          </w:p>
        </w:tc>
        <w:tc>
          <w:tcPr>
            <w:tcW w:w="0" w:type="auto"/>
            <w:vAlign w:val="center"/>
            <w:hideMark/>
          </w:tcPr>
          <w:p w:rsidR="00A4528D" w:rsidRPr="00A4528D" w:rsidRDefault="00A4528D">
            <w:pPr>
              <w:rPr>
                <w:sz w:val="24"/>
                <w:szCs w:val="24"/>
                <w:lang w:val="en-US"/>
              </w:rPr>
            </w:pPr>
            <w:r w:rsidRPr="00A4528D">
              <w:rPr>
                <w:lang w:val="en-US"/>
              </w:rPr>
              <w:t>Conduct management training in educational quality assurance.</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International</w:t>
            </w:r>
            <w:proofErr w:type="spellEnd"/>
            <w:r>
              <w:rPr>
                <w:rStyle w:val="a4"/>
              </w:rPr>
              <w:t xml:space="preserve"> </w:t>
            </w:r>
            <w:proofErr w:type="spellStart"/>
            <w:r>
              <w:rPr>
                <w:rStyle w:val="a4"/>
              </w:rPr>
              <w:t>Mobility</w:t>
            </w:r>
            <w:proofErr w:type="spellEnd"/>
            <w:r>
              <w:rPr>
                <w:rStyle w:val="a4"/>
              </w:rPr>
              <w:t xml:space="preserve"> </w:t>
            </w:r>
            <w:proofErr w:type="spellStart"/>
            <w:r>
              <w:rPr>
                <w:rStyle w:val="a4"/>
              </w:rPr>
              <w:t>and</w:t>
            </w:r>
            <w:proofErr w:type="spellEnd"/>
            <w:r>
              <w:rPr>
                <w:rStyle w:val="a4"/>
              </w:rPr>
              <w:t xml:space="preserve"> </w:t>
            </w:r>
            <w:proofErr w:type="spellStart"/>
            <w:r>
              <w:rPr>
                <w:rStyle w:val="a4"/>
              </w:rPr>
              <w:t>Collaboration</w:t>
            </w:r>
            <w:proofErr w:type="spellEnd"/>
          </w:p>
        </w:tc>
        <w:tc>
          <w:tcPr>
            <w:tcW w:w="0" w:type="auto"/>
            <w:vAlign w:val="center"/>
            <w:hideMark/>
          </w:tcPr>
          <w:p w:rsidR="00A4528D" w:rsidRDefault="00A4528D">
            <w:pPr>
              <w:rPr>
                <w:sz w:val="24"/>
                <w:szCs w:val="24"/>
              </w:rPr>
            </w:pPr>
            <w:proofErr w:type="spellStart"/>
            <w:r>
              <w:t>Limited</w:t>
            </w:r>
            <w:proofErr w:type="spellEnd"/>
            <w:r>
              <w:t xml:space="preserve"> </w:t>
            </w:r>
            <w:proofErr w:type="spellStart"/>
            <w:r>
              <w:t>mobility</w:t>
            </w:r>
            <w:proofErr w:type="spellEnd"/>
            <w:r>
              <w:t xml:space="preserve"> </w:t>
            </w:r>
            <w:proofErr w:type="spellStart"/>
            <w:r>
              <w:t>opportunities</w:t>
            </w:r>
            <w:proofErr w:type="spellEnd"/>
            <w:r>
              <w:t>.</w:t>
            </w:r>
          </w:p>
        </w:tc>
        <w:tc>
          <w:tcPr>
            <w:tcW w:w="0" w:type="auto"/>
            <w:vAlign w:val="center"/>
            <w:hideMark/>
          </w:tcPr>
          <w:p w:rsidR="00A4528D" w:rsidRPr="00A4528D" w:rsidRDefault="00A4528D">
            <w:pPr>
              <w:rPr>
                <w:sz w:val="24"/>
                <w:szCs w:val="24"/>
                <w:lang w:val="en-US"/>
              </w:rPr>
            </w:pPr>
            <w:r w:rsidRPr="00A4528D">
              <w:rPr>
                <w:lang w:val="en-US"/>
              </w:rPr>
              <w:t>Expand international partnerships and exchange programs.</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Infrastructure</w:t>
            </w:r>
            <w:proofErr w:type="spellEnd"/>
            <w:r>
              <w:rPr>
                <w:rStyle w:val="a4"/>
              </w:rPr>
              <w:t xml:space="preserve"> </w:t>
            </w:r>
            <w:proofErr w:type="spellStart"/>
            <w:r>
              <w:rPr>
                <w:rStyle w:val="a4"/>
              </w:rPr>
              <w:t>and</w:t>
            </w:r>
            <w:proofErr w:type="spellEnd"/>
            <w:r>
              <w:rPr>
                <w:rStyle w:val="a4"/>
              </w:rPr>
              <w:t xml:space="preserve"> </w:t>
            </w:r>
            <w:proofErr w:type="spellStart"/>
            <w:r>
              <w:rPr>
                <w:rStyle w:val="a4"/>
              </w:rPr>
              <w:t>Technological</w:t>
            </w:r>
            <w:proofErr w:type="spellEnd"/>
            <w:r>
              <w:rPr>
                <w:rStyle w:val="a4"/>
              </w:rPr>
              <w:t xml:space="preserve"> </w:t>
            </w:r>
            <w:proofErr w:type="spellStart"/>
            <w:r>
              <w:rPr>
                <w:rStyle w:val="a4"/>
              </w:rPr>
              <w:t>Resources</w:t>
            </w:r>
            <w:proofErr w:type="spellEnd"/>
          </w:p>
        </w:tc>
        <w:tc>
          <w:tcPr>
            <w:tcW w:w="0" w:type="auto"/>
            <w:vAlign w:val="center"/>
            <w:hideMark/>
          </w:tcPr>
          <w:p w:rsidR="00A4528D" w:rsidRDefault="00A4528D">
            <w:pPr>
              <w:rPr>
                <w:sz w:val="24"/>
                <w:szCs w:val="24"/>
              </w:rPr>
            </w:pPr>
            <w:proofErr w:type="spellStart"/>
            <w:r>
              <w:t>Adequate</w:t>
            </w:r>
            <w:proofErr w:type="spellEnd"/>
            <w:r>
              <w:t xml:space="preserve"> </w:t>
            </w:r>
            <w:proofErr w:type="spellStart"/>
            <w:r>
              <w:t>but</w:t>
            </w:r>
            <w:proofErr w:type="spellEnd"/>
            <w:r>
              <w:t xml:space="preserve"> </w:t>
            </w:r>
            <w:proofErr w:type="spellStart"/>
            <w:r>
              <w:t>requires</w:t>
            </w:r>
            <w:proofErr w:type="spellEnd"/>
            <w:r>
              <w:t xml:space="preserve"> </w:t>
            </w:r>
            <w:proofErr w:type="spellStart"/>
            <w:r>
              <w:t>upgrades</w:t>
            </w:r>
            <w:proofErr w:type="spellEnd"/>
            <w:r>
              <w:t>.</w:t>
            </w:r>
          </w:p>
        </w:tc>
        <w:tc>
          <w:tcPr>
            <w:tcW w:w="0" w:type="auto"/>
            <w:vAlign w:val="center"/>
            <w:hideMark/>
          </w:tcPr>
          <w:p w:rsidR="00A4528D" w:rsidRPr="00A4528D" w:rsidRDefault="00A4528D">
            <w:pPr>
              <w:rPr>
                <w:sz w:val="24"/>
                <w:szCs w:val="24"/>
                <w:lang w:val="en-US"/>
              </w:rPr>
            </w:pPr>
            <w:r w:rsidRPr="00A4528D">
              <w:rPr>
                <w:lang w:val="en-US"/>
              </w:rPr>
              <w:t>Invest in modern laboratory equipment and digital learning platforms.</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Student</w:t>
            </w:r>
            <w:proofErr w:type="spellEnd"/>
            <w:r>
              <w:rPr>
                <w:rStyle w:val="a4"/>
              </w:rPr>
              <w:t xml:space="preserve"> </w:t>
            </w:r>
            <w:proofErr w:type="spellStart"/>
            <w:r>
              <w:rPr>
                <w:rStyle w:val="a4"/>
              </w:rPr>
              <w:t>Support</w:t>
            </w:r>
            <w:proofErr w:type="spellEnd"/>
            <w:r>
              <w:rPr>
                <w:rStyle w:val="a4"/>
              </w:rPr>
              <w:t xml:space="preserve"> </w:t>
            </w:r>
            <w:proofErr w:type="spellStart"/>
            <w:r>
              <w:rPr>
                <w:rStyle w:val="a4"/>
              </w:rPr>
              <w:t>Services</w:t>
            </w:r>
            <w:proofErr w:type="spellEnd"/>
          </w:p>
        </w:tc>
        <w:tc>
          <w:tcPr>
            <w:tcW w:w="0" w:type="auto"/>
            <w:vAlign w:val="center"/>
            <w:hideMark/>
          </w:tcPr>
          <w:p w:rsidR="00A4528D" w:rsidRPr="00A4528D" w:rsidRDefault="00A4528D">
            <w:pPr>
              <w:rPr>
                <w:sz w:val="24"/>
                <w:szCs w:val="24"/>
                <w:lang w:val="en-US"/>
              </w:rPr>
            </w:pPr>
            <w:r w:rsidRPr="00A4528D">
              <w:rPr>
                <w:lang w:val="en-US"/>
              </w:rPr>
              <w:t>Well-developed but lacks international student support.</w:t>
            </w:r>
          </w:p>
        </w:tc>
        <w:tc>
          <w:tcPr>
            <w:tcW w:w="0" w:type="auto"/>
            <w:vAlign w:val="center"/>
            <w:hideMark/>
          </w:tcPr>
          <w:p w:rsidR="00A4528D" w:rsidRPr="00A4528D" w:rsidRDefault="00A4528D">
            <w:pPr>
              <w:rPr>
                <w:sz w:val="24"/>
                <w:szCs w:val="24"/>
                <w:lang w:val="en-US"/>
              </w:rPr>
            </w:pPr>
            <w:r w:rsidRPr="00A4528D">
              <w:rPr>
                <w:lang w:val="en-US"/>
              </w:rPr>
              <w:t>Enhance multilingual support and cultural adaptation programs.</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Faculty</w:t>
            </w:r>
            <w:proofErr w:type="spellEnd"/>
            <w:r>
              <w:rPr>
                <w:rStyle w:val="a4"/>
              </w:rPr>
              <w:t xml:space="preserve"> </w:t>
            </w:r>
            <w:proofErr w:type="spellStart"/>
            <w:r>
              <w:rPr>
                <w:rStyle w:val="a4"/>
              </w:rPr>
              <w:t>Development</w:t>
            </w:r>
            <w:proofErr w:type="spellEnd"/>
          </w:p>
        </w:tc>
        <w:tc>
          <w:tcPr>
            <w:tcW w:w="0" w:type="auto"/>
            <w:vAlign w:val="center"/>
            <w:hideMark/>
          </w:tcPr>
          <w:p w:rsidR="00A4528D" w:rsidRPr="00A4528D" w:rsidRDefault="00A4528D">
            <w:pPr>
              <w:rPr>
                <w:sz w:val="24"/>
                <w:szCs w:val="24"/>
                <w:lang w:val="en-US"/>
              </w:rPr>
            </w:pPr>
            <w:r w:rsidRPr="00A4528D">
              <w:rPr>
                <w:lang w:val="en-US"/>
              </w:rPr>
              <w:t>Strong faculty base but needs continuous training.</w:t>
            </w:r>
          </w:p>
        </w:tc>
        <w:tc>
          <w:tcPr>
            <w:tcW w:w="0" w:type="auto"/>
            <w:vAlign w:val="center"/>
            <w:hideMark/>
          </w:tcPr>
          <w:p w:rsidR="00A4528D" w:rsidRPr="00A4528D" w:rsidRDefault="00A4528D">
            <w:pPr>
              <w:rPr>
                <w:sz w:val="24"/>
                <w:szCs w:val="24"/>
                <w:lang w:val="en-US"/>
              </w:rPr>
            </w:pPr>
            <w:r w:rsidRPr="00A4528D">
              <w:rPr>
                <w:lang w:val="en-US"/>
              </w:rPr>
              <w:t>Introduce mandatory professional development courses.</w:t>
            </w:r>
          </w:p>
        </w:tc>
      </w:tr>
      <w:tr w:rsidR="00A4528D" w:rsidRPr="00A4528D" w:rsidTr="00A4528D">
        <w:trPr>
          <w:tblCellSpacing w:w="15" w:type="dxa"/>
        </w:trPr>
        <w:tc>
          <w:tcPr>
            <w:tcW w:w="0" w:type="auto"/>
            <w:vAlign w:val="center"/>
            <w:hideMark/>
          </w:tcPr>
          <w:p w:rsidR="00A4528D" w:rsidRDefault="00A4528D">
            <w:pPr>
              <w:rPr>
                <w:sz w:val="24"/>
                <w:szCs w:val="24"/>
              </w:rPr>
            </w:pPr>
            <w:proofErr w:type="spellStart"/>
            <w:r>
              <w:rPr>
                <w:rStyle w:val="a4"/>
              </w:rPr>
              <w:t>Graduate</w:t>
            </w:r>
            <w:proofErr w:type="spellEnd"/>
            <w:r>
              <w:rPr>
                <w:rStyle w:val="a4"/>
              </w:rPr>
              <w:t xml:space="preserve"> </w:t>
            </w:r>
            <w:proofErr w:type="spellStart"/>
            <w:r>
              <w:rPr>
                <w:rStyle w:val="a4"/>
              </w:rPr>
              <w:t>Employability</w:t>
            </w:r>
            <w:proofErr w:type="spellEnd"/>
          </w:p>
        </w:tc>
        <w:tc>
          <w:tcPr>
            <w:tcW w:w="0" w:type="auto"/>
            <w:vAlign w:val="center"/>
            <w:hideMark/>
          </w:tcPr>
          <w:p w:rsidR="00A4528D" w:rsidRPr="00A4528D" w:rsidRDefault="00A4528D">
            <w:pPr>
              <w:rPr>
                <w:sz w:val="24"/>
                <w:szCs w:val="24"/>
                <w:lang w:val="en-US"/>
              </w:rPr>
            </w:pPr>
            <w:r w:rsidRPr="00A4528D">
              <w:rPr>
                <w:lang w:val="en-US"/>
              </w:rPr>
              <w:t>Good employment rates, but industry relevance can improve.</w:t>
            </w:r>
          </w:p>
        </w:tc>
        <w:tc>
          <w:tcPr>
            <w:tcW w:w="0" w:type="auto"/>
            <w:vAlign w:val="center"/>
            <w:hideMark/>
          </w:tcPr>
          <w:p w:rsidR="00A4528D" w:rsidRPr="00A4528D" w:rsidRDefault="00A4528D">
            <w:pPr>
              <w:rPr>
                <w:sz w:val="24"/>
                <w:szCs w:val="24"/>
                <w:lang w:val="en-US"/>
              </w:rPr>
            </w:pPr>
            <w:r w:rsidRPr="00A4528D">
              <w:rPr>
                <w:lang w:val="en-US"/>
              </w:rPr>
              <w:t>Increase employer partnerships and job placement initiatives.</w:t>
            </w:r>
          </w:p>
        </w:tc>
      </w:tr>
    </w:tbl>
    <w:p w:rsidR="005B5311" w:rsidRPr="00A4528D" w:rsidRDefault="005B5311" w:rsidP="005B5311">
      <w:pPr>
        <w:pStyle w:val="2"/>
        <w:rPr>
          <w:lang w:val="en-US"/>
        </w:rPr>
      </w:pPr>
      <w:r w:rsidRPr="00A4528D">
        <w:rPr>
          <w:rStyle w:val="a4"/>
          <w:b/>
          <w:bCs/>
          <w:lang w:val="en-US"/>
        </w:rPr>
        <w:t>Conclusion and Recommendations</w:t>
      </w:r>
    </w:p>
    <w:p w:rsidR="005B5311" w:rsidRDefault="005B5311" w:rsidP="005B5311">
      <w:pPr>
        <w:pStyle w:val="a3"/>
      </w:pPr>
      <w:r w:rsidRPr="00A4528D">
        <w:rPr>
          <w:lang w:val="en-US"/>
        </w:rPr>
        <w:t xml:space="preserve">The self-assessment confirms that the "Construction" Master's program at KSTU meets the core accreditation standards. However, continuous improvements are necessary to address weaknesses and leverage opportunities for growth. </w:t>
      </w:r>
      <w:proofErr w:type="spellStart"/>
      <w:r>
        <w:t>The</w:t>
      </w:r>
      <w:proofErr w:type="spellEnd"/>
      <w:r>
        <w:t xml:space="preserve"> </w:t>
      </w:r>
      <w:proofErr w:type="spellStart"/>
      <w:r>
        <w:t>following</w:t>
      </w:r>
      <w:proofErr w:type="spellEnd"/>
      <w:r>
        <w:t xml:space="preserve"> </w:t>
      </w:r>
      <w:proofErr w:type="spellStart"/>
      <w:r>
        <w:t>recommendations</w:t>
      </w:r>
      <w:proofErr w:type="spellEnd"/>
      <w:r>
        <w:t xml:space="preserve"> </w:t>
      </w:r>
      <w:proofErr w:type="spellStart"/>
      <w:r>
        <w:t>are</w:t>
      </w:r>
      <w:proofErr w:type="spellEnd"/>
      <w:r>
        <w:t xml:space="preserve"> </w:t>
      </w:r>
      <w:proofErr w:type="spellStart"/>
      <w:r>
        <w:t>proposed</w:t>
      </w:r>
      <w:proofErr w:type="spellEnd"/>
      <w:r>
        <w:t>:</w:t>
      </w:r>
    </w:p>
    <w:p w:rsidR="005B5311" w:rsidRPr="00A4528D" w:rsidRDefault="005B5311" w:rsidP="005B5311">
      <w:pPr>
        <w:pStyle w:val="a3"/>
        <w:numPr>
          <w:ilvl w:val="0"/>
          <w:numId w:val="25"/>
        </w:numPr>
        <w:rPr>
          <w:lang w:val="en-US"/>
        </w:rPr>
      </w:pPr>
      <w:r w:rsidRPr="00A4528D">
        <w:rPr>
          <w:lang w:val="en-US"/>
        </w:rPr>
        <w:t>Strengthening academic mobility programs and increasing participation in international collaborations to enhance global exposure.</w:t>
      </w:r>
    </w:p>
    <w:p w:rsidR="005B5311" w:rsidRPr="00A4528D" w:rsidRDefault="005B5311" w:rsidP="005B5311">
      <w:pPr>
        <w:pStyle w:val="a3"/>
        <w:numPr>
          <w:ilvl w:val="0"/>
          <w:numId w:val="25"/>
        </w:numPr>
        <w:rPr>
          <w:lang w:val="en-US"/>
        </w:rPr>
      </w:pPr>
      <w:r w:rsidRPr="00A4528D">
        <w:rPr>
          <w:lang w:val="en-US"/>
        </w:rPr>
        <w:t>Upgrading laboratory facilities and research infrastructure to support advanced studies and innovative practices in construction engineering.</w:t>
      </w:r>
    </w:p>
    <w:p w:rsidR="005B5311" w:rsidRPr="00A4528D" w:rsidRDefault="005B5311" w:rsidP="005B5311">
      <w:pPr>
        <w:pStyle w:val="a3"/>
        <w:numPr>
          <w:ilvl w:val="0"/>
          <w:numId w:val="25"/>
        </w:numPr>
        <w:rPr>
          <w:lang w:val="en-US"/>
        </w:rPr>
      </w:pPr>
      <w:r w:rsidRPr="00A4528D">
        <w:rPr>
          <w:lang w:val="en-US"/>
        </w:rPr>
        <w:t>Enhancing interdisciplinary integration by incorporating courses on smart construction, digital twins, and sustainable building technologies.</w:t>
      </w:r>
    </w:p>
    <w:p w:rsidR="005B5311" w:rsidRPr="00A4528D" w:rsidRDefault="005B5311" w:rsidP="005B5311">
      <w:pPr>
        <w:pStyle w:val="a3"/>
        <w:numPr>
          <w:ilvl w:val="0"/>
          <w:numId w:val="25"/>
        </w:numPr>
        <w:rPr>
          <w:lang w:val="en-US"/>
        </w:rPr>
      </w:pPr>
      <w:r w:rsidRPr="00A4528D">
        <w:rPr>
          <w:lang w:val="en-US"/>
        </w:rPr>
        <w:lastRenderedPageBreak/>
        <w:t>Increasing engagement with industry stakeholders through regular consultations, joint research initiatives, and internship placements.</w:t>
      </w:r>
    </w:p>
    <w:p w:rsidR="005B5311" w:rsidRPr="00A4528D" w:rsidRDefault="005B5311" w:rsidP="005B5311">
      <w:pPr>
        <w:pStyle w:val="a3"/>
        <w:numPr>
          <w:ilvl w:val="0"/>
          <w:numId w:val="25"/>
        </w:numPr>
        <w:rPr>
          <w:lang w:val="en-US"/>
        </w:rPr>
      </w:pPr>
      <w:r w:rsidRPr="00A4528D">
        <w:rPr>
          <w:lang w:val="en-US"/>
        </w:rPr>
        <w:t>Expanding digitalization efforts in education, including the adoption of virtual learning environments and remote simulation technologies.</w:t>
      </w:r>
    </w:p>
    <w:p w:rsidR="005B5311" w:rsidRPr="00A4528D" w:rsidRDefault="005B5311" w:rsidP="005B5311">
      <w:pPr>
        <w:pStyle w:val="a3"/>
        <w:numPr>
          <w:ilvl w:val="0"/>
          <w:numId w:val="25"/>
        </w:numPr>
        <w:rPr>
          <w:lang w:val="en-US"/>
        </w:rPr>
      </w:pPr>
      <w:r w:rsidRPr="00A4528D">
        <w:rPr>
          <w:lang w:val="en-US"/>
        </w:rPr>
        <w:t>Encouraging faculty members to publish research in internationally recognized journals and participate in global academic networks.</w:t>
      </w:r>
    </w:p>
    <w:p w:rsidR="005B5311" w:rsidRPr="00A4528D" w:rsidRDefault="005B5311" w:rsidP="005B5311">
      <w:pPr>
        <w:pStyle w:val="a3"/>
        <w:numPr>
          <w:ilvl w:val="0"/>
          <w:numId w:val="25"/>
        </w:numPr>
        <w:rPr>
          <w:lang w:val="en-US"/>
        </w:rPr>
      </w:pPr>
      <w:r w:rsidRPr="00A4528D">
        <w:rPr>
          <w:lang w:val="en-US"/>
        </w:rPr>
        <w:t>Introducing competency-based education models to ensure students gain practical, industry-relevant skills before graduation.</w:t>
      </w:r>
    </w:p>
    <w:p w:rsidR="005B5311" w:rsidRPr="00A4528D" w:rsidRDefault="005B5311" w:rsidP="005B5311">
      <w:pPr>
        <w:pStyle w:val="a3"/>
        <w:numPr>
          <w:ilvl w:val="0"/>
          <w:numId w:val="25"/>
        </w:numPr>
        <w:rPr>
          <w:lang w:val="en-US"/>
        </w:rPr>
      </w:pPr>
      <w:r w:rsidRPr="00A4528D">
        <w:rPr>
          <w:lang w:val="en-US"/>
        </w:rPr>
        <w:t>Establishing an advisory board comprising industry professionals, academic experts, and alumni to provide guidance on curriculum development.</w:t>
      </w:r>
    </w:p>
    <w:p w:rsidR="00A4528D" w:rsidRPr="00A4528D" w:rsidRDefault="00A4528D" w:rsidP="00A4528D">
      <w:pPr>
        <w:pStyle w:val="a3"/>
        <w:rPr>
          <w:lang w:val="en-US"/>
        </w:rPr>
      </w:pPr>
      <w:r w:rsidRPr="00A4528D">
        <w:rPr>
          <w:lang w:val="en-US"/>
        </w:rPr>
        <w:t>By implementing these measures, KSTU aims to further enhance the quality and competitiveness of its "Construction" Master's program, ensuring that graduates are well-prepared for the evolving demands of the construction industry. Continuous improvement and adherence to international best practices will solidify KSTU’s reputation as a leading institution for civil engineering education.</w:t>
      </w:r>
    </w:p>
    <w:p w:rsidR="003650DA" w:rsidRDefault="003650DA">
      <w:pPr>
        <w:rPr>
          <w:lang w:val="en-US"/>
        </w:rPr>
      </w:pPr>
    </w:p>
    <w:p w:rsidR="004637CC" w:rsidRDefault="004637CC">
      <w:pPr>
        <w:rPr>
          <w:lang w:val="en-US"/>
        </w:rPr>
      </w:pPr>
    </w:p>
    <w:p w:rsidR="004637CC" w:rsidRPr="004637CC" w:rsidRDefault="004637CC">
      <w:pPr>
        <w:rPr>
          <w:rFonts w:ascii="Times New Roman" w:hAnsi="Times New Roman" w:cs="Times New Roman"/>
          <w:b/>
          <w:sz w:val="24"/>
          <w:szCs w:val="24"/>
          <w:lang w:val="en-US"/>
        </w:rPr>
      </w:pPr>
      <w:r w:rsidRPr="004637CC">
        <w:rPr>
          <w:rStyle w:val="a4"/>
          <w:rFonts w:ascii="Times New Roman" w:hAnsi="Times New Roman" w:cs="Times New Roman"/>
          <w:b w:val="0"/>
          <w:sz w:val="24"/>
          <w:szCs w:val="24"/>
          <w:lang w:val="en-US"/>
        </w:rPr>
        <w:t>Cluster Leader of the Educational Program in Construction</w:t>
      </w:r>
      <w:proofErr w:type="gramStart"/>
      <w:r w:rsidRPr="004637CC">
        <w:rPr>
          <w:rStyle w:val="a4"/>
          <w:rFonts w:ascii="Times New Roman" w:hAnsi="Times New Roman" w:cs="Times New Roman"/>
          <w:b w:val="0"/>
          <w:sz w:val="24"/>
          <w:szCs w:val="24"/>
          <w:lang w:val="en-US"/>
        </w:rPr>
        <w:t>:</w:t>
      </w:r>
      <w:proofErr w:type="gramEnd"/>
      <w:r w:rsidRPr="004637CC">
        <w:rPr>
          <w:rFonts w:ascii="Times New Roman" w:hAnsi="Times New Roman" w:cs="Times New Roman"/>
          <w:b/>
          <w:sz w:val="24"/>
          <w:szCs w:val="24"/>
          <w:lang w:val="en-US"/>
        </w:rPr>
        <w:br/>
      </w:r>
      <w:proofErr w:type="spellStart"/>
      <w:r w:rsidRPr="004637CC">
        <w:rPr>
          <w:rStyle w:val="a4"/>
          <w:rFonts w:ascii="Times New Roman" w:hAnsi="Times New Roman" w:cs="Times New Roman"/>
          <w:b w:val="0"/>
          <w:sz w:val="24"/>
          <w:szCs w:val="24"/>
          <w:lang w:val="en-US"/>
        </w:rPr>
        <w:t>Bolotbek</w:t>
      </w:r>
      <w:proofErr w:type="spellEnd"/>
      <w:r w:rsidRPr="004637CC">
        <w:rPr>
          <w:rStyle w:val="a4"/>
          <w:rFonts w:ascii="Times New Roman" w:hAnsi="Times New Roman" w:cs="Times New Roman"/>
          <w:b w:val="0"/>
          <w:sz w:val="24"/>
          <w:szCs w:val="24"/>
          <w:lang w:val="en-US"/>
        </w:rPr>
        <w:t xml:space="preserve">, </w:t>
      </w:r>
      <w:proofErr w:type="spellStart"/>
      <w:r w:rsidRPr="004637CC">
        <w:rPr>
          <w:rStyle w:val="a4"/>
          <w:rFonts w:ascii="Times New Roman" w:hAnsi="Times New Roman" w:cs="Times New Roman"/>
          <w:b w:val="0"/>
          <w:sz w:val="24"/>
          <w:szCs w:val="24"/>
          <w:lang w:val="en-US"/>
        </w:rPr>
        <w:t>Temir</w:t>
      </w:r>
      <w:bookmarkStart w:id="0" w:name="_GoBack"/>
      <w:bookmarkEnd w:id="0"/>
      <w:proofErr w:type="spellEnd"/>
    </w:p>
    <w:sectPr w:rsidR="004637CC" w:rsidRPr="004637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31187"/>
    <w:multiLevelType w:val="multilevel"/>
    <w:tmpl w:val="2500D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2C0E98"/>
    <w:multiLevelType w:val="multilevel"/>
    <w:tmpl w:val="37508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977EED"/>
    <w:multiLevelType w:val="multilevel"/>
    <w:tmpl w:val="2CA8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65613F"/>
    <w:multiLevelType w:val="multilevel"/>
    <w:tmpl w:val="07CC8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F27F18"/>
    <w:multiLevelType w:val="multilevel"/>
    <w:tmpl w:val="29BE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F475BC"/>
    <w:multiLevelType w:val="multilevel"/>
    <w:tmpl w:val="EA263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333E4E"/>
    <w:multiLevelType w:val="multilevel"/>
    <w:tmpl w:val="FBEE9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DA0802"/>
    <w:multiLevelType w:val="multilevel"/>
    <w:tmpl w:val="CBF87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E70588"/>
    <w:multiLevelType w:val="multilevel"/>
    <w:tmpl w:val="C6006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26B2346"/>
    <w:multiLevelType w:val="multilevel"/>
    <w:tmpl w:val="D228D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7C91754"/>
    <w:multiLevelType w:val="multilevel"/>
    <w:tmpl w:val="5A28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4F3CB1"/>
    <w:multiLevelType w:val="multilevel"/>
    <w:tmpl w:val="3E6E5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841446"/>
    <w:multiLevelType w:val="multilevel"/>
    <w:tmpl w:val="C9D80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9473C4"/>
    <w:multiLevelType w:val="multilevel"/>
    <w:tmpl w:val="F41A1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22679C"/>
    <w:multiLevelType w:val="multilevel"/>
    <w:tmpl w:val="17462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87416D"/>
    <w:multiLevelType w:val="multilevel"/>
    <w:tmpl w:val="72FEE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591AC0"/>
    <w:multiLevelType w:val="multilevel"/>
    <w:tmpl w:val="C89E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59B0770"/>
    <w:multiLevelType w:val="multilevel"/>
    <w:tmpl w:val="01AC7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19B75AE"/>
    <w:multiLevelType w:val="multilevel"/>
    <w:tmpl w:val="CCF6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325AFF"/>
    <w:multiLevelType w:val="multilevel"/>
    <w:tmpl w:val="81E83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5624B02"/>
    <w:multiLevelType w:val="multilevel"/>
    <w:tmpl w:val="A4E0A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5A1487E"/>
    <w:multiLevelType w:val="multilevel"/>
    <w:tmpl w:val="B020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DF00995"/>
    <w:multiLevelType w:val="multilevel"/>
    <w:tmpl w:val="6E5AE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FA32A0B"/>
    <w:multiLevelType w:val="multilevel"/>
    <w:tmpl w:val="33BC0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0195A19"/>
    <w:multiLevelType w:val="multilevel"/>
    <w:tmpl w:val="55364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C813EC"/>
    <w:multiLevelType w:val="multilevel"/>
    <w:tmpl w:val="E712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8E0712"/>
    <w:multiLevelType w:val="multilevel"/>
    <w:tmpl w:val="F9721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7136DAF"/>
    <w:multiLevelType w:val="multilevel"/>
    <w:tmpl w:val="50BC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AE61AAA"/>
    <w:multiLevelType w:val="multilevel"/>
    <w:tmpl w:val="653A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EB06BE"/>
    <w:multiLevelType w:val="multilevel"/>
    <w:tmpl w:val="8D1A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95117E"/>
    <w:multiLevelType w:val="multilevel"/>
    <w:tmpl w:val="A64AF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21"/>
  </w:num>
  <w:num w:numId="4">
    <w:abstractNumId w:val="26"/>
  </w:num>
  <w:num w:numId="5">
    <w:abstractNumId w:val="22"/>
  </w:num>
  <w:num w:numId="6">
    <w:abstractNumId w:val="25"/>
  </w:num>
  <w:num w:numId="7">
    <w:abstractNumId w:val="29"/>
  </w:num>
  <w:num w:numId="8">
    <w:abstractNumId w:val="4"/>
  </w:num>
  <w:num w:numId="9">
    <w:abstractNumId w:val="19"/>
  </w:num>
  <w:num w:numId="10">
    <w:abstractNumId w:val="12"/>
  </w:num>
  <w:num w:numId="11">
    <w:abstractNumId w:val="5"/>
  </w:num>
  <w:num w:numId="12">
    <w:abstractNumId w:val="27"/>
  </w:num>
  <w:num w:numId="13">
    <w:abstractNumId w:val="7"/>
  </w:num>
  <w:num w:numId="14">
    <w:abstractNumId w:val="6"/>
  </w:num>
  <w:num w:numId="15">
    <w:abstractNumId w:val="11"/>
  </w:num>
  <w:num w:numId="16">
    <w:abstractNumId w:val="20"/>
  </w:num>
  <w:num w:numId="17">
    <w:abstractNumId w:val="13"/>
  </w:num>
  <w:num w:numId="18">
    <w:abstractNumId w:val="28"/>
  </w:num>
  <w:num w:numId="19">
    <w:abstractNumId w:val="16"/>
  </w:num>
  <w:num w:numId="20">
    <w:abstractNumId w:val="10"/>
  </w:num>
  <w:num w:numId="21">
    <w:abstractNumId w:val="8"/>
  </w:num>
  <w:num w:numId="22">
    <w:abstractNumId w:val="14"/>
  </w:num>
  <w:num w:numId="23">
    <w:abstractNumId w:val="30"/>
  </w:num>
  <w:num w:numId="24">
    <w:abstractNumId w:val="2"/>
  </w:num>
  <w:num w:numId="25">
    <w:abstractNumId w:val="15"/>
  </w:num>
  <w:num w:numId="26">
    <w:abstractNumId w:val="17"/>
  </w:num>
  <w:num w:numId="27">
    <w:abstractNumId w:val="18"/>
  </w:num>
  <w:num w:numId="28">
    <w:abstractNumId w:val="24"/>
  </w:num>
  <w:num w:numId="29">
    <w:abstractNumId w:val="3"/>
  </w:num>
  <w:num w:numId="30">
    <w:abstractNumId w:val="0"/>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28D"/>
    <w:rsid w:val="003650DA"/>
    <w:rsid w:val="004637CC"/>
    <w:rsid w:val="005B5311"/>
    <w:rsid w:val="00686282"/>
    <w:rsid w:val="00A4528D"/>
    <w:rsid w:val="00C86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52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2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2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28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5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528D"/>
    <w:rPr>
      <w:b/>
      <w:bCs/>
    </w:rPr>
  </w:style>
  <w:style w:type="paragraph" w:styleId="a5">
    <w:name w:val="Balloon Text"/>
    <w:basedOn w:val="a"/>
    <w:link w:val="a6"/>
    <w:uiPriority w:val="99"/>
    <w:semiHidden/>
    <w:unhideWhenUsed/>
    <w:rsid w:val="00A452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28D"/>
    <w:rPr>
      <w:rFonts w:ascii="Tahoma" w:hAnsi="Tahoma" w:cs="Tahoma"/>
      <w:sz w:val="16"/>
      <w:szCs w:val="16"/>
    </w:rPr>
  </w:style>
  <w:style w:type="character" w:styleId="a7">
    <w:name w:val="Emphasis"/>
    <w:basedOn w:val="a0"/>
    <w:uiPriority w:val="20"/>
    <w:qFormat/>
    <w:rsid w:val="005B5311"/>
    <w:rPr>
      <w:i/>
      <w:iCs/>
    </w:rPr>
  </w:style>
  <w:style w:type="character" w:styleId="a8">
    <w:name w:val="Hyperlink"/>
    <w:basedOn w:val="a0"/>
    <w:uiPriority w:val="99"/>
    <w:semiHidden/>
    <w:unhideWhenUsed/>
    <w:rsid w:val="005B5311"/>
    <w:rPr>
      <w:color w:val="0000FF"/>
      <w:u w:val="single"/>
    </w:rPr>
  </w:style>
  <w:style w:type="character" w:customStyle="1" w:styleId="overflow-hidden">
    <w:name w:val="overflow-hidden"/>
    <w:basedOn w:val="a0"/>
    <w:rsid w:val="005B531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A4528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28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28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28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452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4528D"/>
    <w:rPr>
      <w:b/>
      <w:bCs/>
    </w:rPr>
  </w:style>
  <w:style w:type="paragraph" w:styleId="a5">
    <w:name w:val="Balloon Text"/>
    <w:basedOn w:val="a"/>
    <w:link w:val="a6"/>
    <w:uiPriority w:val="99"/>
    <w:semiHidden/>
    <w:unhideWhenUsed/>
    <w:rsid w:val="00A4528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4528D"/>
    <w:rPr>
      <w:rFonts w:ascii="Tahoma" w:hAnsi="Tahoma" w:cs="Tahoma"/>
      <w:sz w:val="16"/>
      <w:szCs w:val="16"/>
    </w:rPr>
  </w:style>
  <w:style w:type="character" w:styleId="a7">
    <w:name w:val="Emphasis"/>
    <w:basedOn w:val="a0"/>
    <w:uiPriority w:val="20"/>
    <w:qFormat/>
    <w:rsid w:val="005B5311"/>
    <w:rPr>
      <w:i/>
      <w:iCs/>
    </w:rPr>
  </w:style>
  <w:style w:type="character" w:styleId="a8">
    <w:name w:val="Hyperlink"/>
    <w:basedOn w:val="a0"/>
    <w:uiPriority w:val="99"/>
    <w:semiHidden/>
    <w:unhideWhenUsed/>
    <w:rsid w:val="005B5311"/>
    <w:rPr>
      <w:color w:val="0000FF"/>
      <w:u w:val="single"/>
    </w:rPr>
  </w:style>
  <w:style w:type="character" w:customStyle="1" w:styleId="overflow-hidden">
    <w:name w:val="overflow-hidden"/>
    <w:basedOn w:val="a0"/>
    <w:rsid w:val="005B53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1458">
      <w:bodyDiv w:val="1"/>
      <w:marLeft w:val="0"/>
      <w:marRight w:val="0"/>
      <w:marTop w:val="0"/>
      <w:marBottom w:val="0"/>
      <w:divBdr>
        <w:top w:val="none" w:sz="0" w:space="0" w:color="auto"/>
        <w:left w:val="none" w:sz="0" w:space="0" w:color="auto"/>
        <w:bottom w:val="none" w:sz="0" w:space="0" w:color="auto"/>
        <w:right w:val="none" w:sz="0" w:space="0" w:color="auto"/>
      </w:divBdr>
    </w:div>
    <w:div w:id="738019836">
      <w:bodyDiv w:val="1"/>
      <w:marLeft w:val="0"/>
      <w:marRight w:val="0"/>
      <w:marTop w:val="0"/>
      <w:marBottom w:val="0"/>
      <w:divBdr>
        <w:top w:val="none" w:sz="0" w:space="0" w:color="auto"/>
        <w:left w:val="none" w:sz="0" w:space="0" w:color="auto"/>
        <w:bottom w:val="none" w:sz="0" w:space="0" w:color="auto"/>
        <w:right w:val="none" w:sz="0" w:space="0" w:color="auto"/>
      </w:divBdr>
    </w:div>
    <w:div w:id="1209144397">
      <w:bodyDiv w:val="1"/>
      <w:marLeft w:val="0"/>
      <w:marRight w:val="0"/>
      <w:marTop w:val="0"/>
      <w:marBottom w:val="0"/>
      <w:divBdr>
        <w:top w:val="none" w:sz="0" w:space="0" w:color="auto"/>
        <w:left w:val="none" w:sz="0" w:space="0" w:color="auto"/>
        <w:bottom w:val="none" w:sz="0" w:space="0" w:color="auto"/>
        <w:right w:val="none" w:sz="0" w:space="0" w:color="auto"/>
      </w:divBdr>
    </w:div>
    <w:div w:id="1309630989">
      <w:bodyDiv w:val="1"/>
      <w:marLeft w:val="0"/>
      <w:marRight w:val="0"/>
      <w:marTop w:val="0"/>
      <w:marBottom w:val="0"/>
      <w:divBdr>
        <w:top w:val="none" w:sz="0" w:space="0" w:color="auto"/>
        <w:left w:val="none" w:sz="0" w:space="0" w:color="auto"/>
        <w:bottom w:val="none" w:sz="0" w:space="0" w:color="auto"/>
        <w:right w:val="none" w:sz="0" w:space="0" w:color="auto"/>
      </w:divBdr>
    </w:div>
    <w:div w:id="1758676438">
      <w:bodyDiv w:val="1"/>
      <w:marLeft w:val="0"/>
      <w:marRight w:val="0"/>
      <w:marTop w:val="0"/>
      <w:marBottom w:val="0"/>
      <w:divBdr>
        <w:top w:val="none" w:sz="0" w:space="0" w:color="auto"/>
        <w:left w:val="none" w:sz="0" w:space="0" w:color="auto"/>
        <w:bottom w:val="none" w:sz="0" w:space="0" w:color="auto"/>
        <w:right w:val="none" w:sz="0" w:space="0" w:color="auto"/>
      </w:divBdr>
    </w:div>
    <w:div w:id="1854418388">
      <w:bodyDiv w:val="1"/>
      <w:marLeft w:val="0"/>
      <w:marRight w:val="0"/>
      <w:marTop w:val="0"/>
      <w:marBottom w:val="0"/>
      <w:divBdr>
        <w:top w:val="none" w:sz="0" w:space="0" w:color="auto"/>
        <w:left w:val="none" w:sz="0" w:space="0" w:color="auto"/>
        <w:bottom w:val="none" w:sz="0" w:space="0" w:color="auto"/>
        <w:right w:val="none" w:sz="0" w:space="0" w:color="auto"/>
      </w:divBdr>
    </w:div>
    <w:div w:id="1949921743">
      <w:bodyDiv w:val="1"/>
      <w:marLeft w:val="0"/>
      <w:marRight w:val="0"/>
      <w:marTop w:val="0"/>
      <w:marBottom w:val="0"/>
      <w:divBdr>
        <w:top w:val="none" w:sz="0" w:space="0" w:color="auto"/>
        <w:left w:val="none" w:sz="0" w:space="0" w:color="auto"/>
        <w:bottom w:val="none" w:sz="0" w:space="0" w:color="auto"/>
        <w:right w:val="none" w:sz="0" w:space="0" w:color="auto"/>
      </w:divBdr>
      <w:divsChild>
        <w:div w:id="358434939">
          <w:marLeft w:val="0"/>
          <w:marRight w:val="0"/>
          <w:marTop w:val="0"/>
          <w:marBottom w:val="0"/>
          <w:divBdr>
            <w:top w:val="none" w:sz="0" w:space="0" w:color="auto"/>
            <w:left w:val="none" w:sz="0" w:space="0" w:color="auto"/>
            <w:bottom w:val="none" w:sz="0" w:space="0" w:color="auto"/>
            <w:right w:val="none" w:sz="0" w:space="0" w:color="auto"/>
          </w:divBdr>
          <w:divsChild>
            <w:div w:id="143742586">
              <w:marLeft w:val="0"/>
              <w:marRight w:val="0"/>
              <w:marTop w:val="0"/>
              <w:marBottom w:val="0"/>
              <w:divBdr>
                <w:top w:val="none" w:sz="0" w:space="0" w:color="auto"/>
                <w:left w:val="none" w:sz="0" w:space="0" w:color="auto"/>
                <w:bottom w:val="none" w:sz="0" w:space="0" w:color="auto"/>
                <w:right w:val="none" w:sz="0" w:space="0" w:color="auto"/>
              </w:divBdr>
              <w:divsChild>
                <w:div w:id="1034694132">
                  <w:marLeft w:val="0"/>
                  <w:marRight w:val="0"/>
                  <w:marTop w:val="0"/>
                  <w:marBottom w:val="0"/>
                  <w:divBdr>
                    <w:top w:val="none" w:sz="0" w:space="0" w:color="auto"/>
                    <w:left w:val="none" w:sz="0" w:space="0" w:color="auto"/>
                    <w:bottom w:val="none" w:sz="0" w:space="0" w:color="auto"/>
                    <w:right w:val="none" w:sz="0" w:space="0" w:color="auto"/>
                  </w:divBdr>
                  <w:divsChild>
                    <w:div w:id="80635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267954">
          <w:marLeft w:val="0"/>
          <w:marRight w:val="0"/>
          <w:marTop w:val="0"/>
          <w:marBottom w:val="0"/>
          <w:divBdr>
            <w:top w:val="none" w:sz="0" w:space="0" w:color="auto"/>
            <w:left w:val="none" w:sz="0" w:space="0" w:color="auto"/>
            <w:bottom w:val="none" w:sz="0" w:space="0" w:color="auto"/>
            <w:right w:val="none" w:sz="0" w:space="0" w:color="auto"/>
          </w:divBdr>
          <w:divsChild>
            <w:div w:id="1019165232">
              <w:marLeft w:val="0"/>
              <w:marRight w:val="0"/>
              <w:marTop w:val="0"/>
              <w:marBottom w:val="0"/>
              <w:divBdr>
                <w:top w:val="none" w:sz="0" w:space="0" w:color="auto"/>
                <w:left w:val="none" w:sz="0" w:space="0" w:color="auto"/>
                <w:bottom w:val="none" w:sz="0" w:space="0" w:color="auto"/>
                <w:right w:val="none" w:sz="0" w:space="0" w:color="auto"/>
              </w:divBdr>
              <w:divsChild>
                <w:div w:id="834497568">
                  <w:marLeft w:val="0"/>
                  <w:marRight w:val="0"/>
                  <w:marTop w:val="0"/>
                  <w:marBottom w:val="0"/>
                  <w:divBdr>
                    <w:top w:val="none" w:sz="0" w:space="0" w:color="auto"/>
                    <w:left w:val="none" w:sz="0" w:space="0" w:color="auto"/>
                    <w:bottom w:val="none" w:sz="0" w:space="0" w:color="auto"/>
                    <w:right w:val="none" w:sz="0" w:space="0" w:color="auto"/>
                  </w:divBdr>
                  <w:divsChild>
                    <w:div w:id="9365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907582">
      <w:bodyDiv w:val="1"/>
      <w:marLeft w:val="0"/>
      <w:marRight w:val="0"/>
      <w:marTop w:val="0"/>
      <w:marBottom w:val="0"/>
      <w:divBdr>
        <w:top w:val="none" w:sz="0" w:space="0" w:color="auto"/>
        <w:left w:val="none" w:sz="0" w:space="0" w:color="auto"/>
        <w:bottom w:val="none" w:sz="0" w:space="0" w:color="auto"/>
        <w:right w:val="none" w:sz="0" w:space="0" w:color="auto"/>
      </w:divBdr>
    </w:div>
    <w:div w:id="2052681308">
      <w:bodyDiv w:val="1"/>
      <w:marLeft w:val="0"/>
      <w:marRight w:val="0"/>
      <w:marTop w:val="0"/>
      <w:marBottom w:val="0"/>
      <w:divBdr>
        <w:top w:val="none" w:sz="0" w:space="0" w:color="auto"/>
        <w:left w:val="none" w:sz="0" w:space="0" w:color="auto"/>
        <w:bottom w:val="none" w:sz="0" w:space="0" w:color="auto"/>
        <w:right w:val="none" w:sz="0" w:space="0" w:color="auto"/>
      </w:divBdr>
    </w:div>
    <w:div w:id="211571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tu.k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16</Pages>
  <Words>4172</Words>
  <Characters>23781</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2025-02-28T06:12:00Z</dcterms:created>
  <dcterms:modified xsi:type="dcterms:W3CDTF">2025-02-28T07:56:00Z</dcterms:modified>
</cp:coreProperties>
</file>