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40" w:rsidRPr="007F7073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73">
        <w:rPr>
          <w:rFonts w:ascii="Times New Roman" w:hAnsi="Times New Roman" w:cs="Times New Roman"/>
          <w:sz w:val="24"/>
          <w:szCs w:val="24"/>
        </w:rPr>
        <w:t>КЫРГЫЗСКИЙ ГОСУДАРСТВЕННЫЙ ТЕХНИЧЕСКИЙ УНИВЕРСИТЕТ</w:t>
      </w:r>
    </w:p>
    <w:p w:rsidR="00D13140" w:rsidRPr="007F7073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73">
        <w:rPr>
          <w:rFonts w:ascii="Times New Roman" w:hAnsi="Times New Roman" w:cs="Times New Roman"/>
          <w:sz w:val="24"/>
          <w:szCs w:val="24"/>
        </w:rPr>
        <w:t xml:space="preserve">Им. И. </w:t>
      </w:r>
      <w:proofErr w:type="spellStart"/>
      <w:r w:rsidRPr="007F7073">
        <w:rPr>
          <w:rFonts w:ascii="Times New Roman" w:hAnsi="Times New Roman" w:cs="Times New Roman"/>
          <w:sz w:val="24"/>
          <w:szCs w:val="24"/>
        </w:rPr>
        <w:t>Раззакова</w:t>
      </w:r>
      <w:proofErr w:type="spellEnd"/>
    </w:p>
    <w:p w:rsidR="00D13140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140" w:rsidRPr="002E3D0A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2E3D0A" w:rsidRPr="002E3D0A">
        <w:rPr>
          <w:rFonts w:ascii="Times New Roman" w:hAnsi="Times New Roman" w:cs="Times New Roman"/>
          <w:b/>
          <w:sz w:val="24"/>
          <w:szCs w:val="24"/>
        </w:rPr>
        <w:t>4</w:t>
      </w:r>
    </w:p>
    <w:p w:rsidR="00D13140" w:rsidRDefault="00D13140" w:rsidP="00D13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по качеству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B4B">
        <w:rPr>
          <w:rFonts w:ascii="Times New Roman" w:hAnsi="Times New Roman" w:cs="Times New Roman"/>
          <w:sz w:val="24"/>
          <w:szCs w:val="24"/>
        </w:rPr>
        <w:t>2</w:t>
      </w:r>
      <w:r w:rsidR="002E3D0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3D0A"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E3D0A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16.00</w:t>
      </w:r>
    </w:p>
    <w:p w:rsidR="00D13140" w:rsidRPr="002E3D0A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47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1B4B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Дж.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D95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– члены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качеству:</w:t>
      </w:r>
      <w:r w:rsidR="00D9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Чыныбаев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Таштобаева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Б.Э,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Маткеримов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Т.Ы.,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Джунушалиева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Т.Ш., Кадыров Ч.А.,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Усупходжоева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Турусбекова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Н.К.,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Суюмбаева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Мусаева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Арзыбаев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Кабаева Г.Д., Каримов Б.Т.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Курманова Н.М. </w:t>
      </w:r>
      <w:r w:rsidR="00D95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5D27">
        <w:rPr>
          <w:rFonts w:ascii="Times New Roman" w:hAnsi="Times New Roman" w:cs="Times New Roman"/>
          <w:sz w:val="24"/>
          <w:szCs w:val="24"/>
        </w:rPr>
        <w:t>Койчуманова</w:t>
      </w:r>
      <w:proofErr w:type="spellEnd"/>
      <w:r w:rsidR="00D95D27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D95D27" w:rsidRDefault="00D95D27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A08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40" w:rsidRDefault="002E3D0A" w:rsidP="00D1314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утверждение перечня образовательных программ, подлежащих аккредитации в 2020-2021 учебном году.</w:t>
      </w:r>
    </w:p>
    <w:p w:rsidR="00D13140" w:rsidRDefault="002E3D0A" w:rsidP="00D440C3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заявки на открытие новых направлений и специальностей ВПО, СПО, ДПО и увеличение предельного контингента</w:t>
      </w:r>
      <w:r w:rsidR="00D13140" w:rsidRPr="0080758B">
        <w:rPr>
          <w:rFonts w:ascii="Times New Roman" w:hAnsi="Times New Roman" w:cs="Times New Roman"/>
          <w:sz w:val="24"/>
          <w:szCs w:val="24"/>
        </w:rPr>
        <w:t>.</w:t>
      </w:r>
    </w:p>
    <w:p w:rsidR="00D13140" w:rsidRPr="00C40C96" w:rsidRDefault="00D13140" w:rsidP="00BA0EFC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социального опроса </w:t>
      </w:r>
      <w:r w:rsidR="00BA0EFC">
        <w:rPr>
          <w:rFonts w:ascii="Times New Roman" w:hAnsi="Times New Roman" w:cs="Times New Roman"/>
          <w:sz w:val="24"/>
          <w:szCs w:val="24"/>
        </w:rPr>
        <w:t xml:space="preserve">студентов Политехнического колледжа КГТУ </w:t>
      </w:r>
      <w:r>
        <w:rPr>
          <w:rFonts w:ascii="Times New Roman" w:hAnsi="Times New Roman" w:cs="Times New Roman"/>
          <w:sz w:val="24"/>
          <w:szCs w:val="24"/>
        </w:rPr>
        <w:t xml:space="preserve">«Преподаватель глазами студентов» за </w:t>
      </w:r>
      <w:r w:rsidR="002E3D0A">
        <w:rPr>
          <w:rFonts w:ascii="Times New Roman" w:hAnsi="Times New Roman" w:cs="Times New Roman"/>
          <w:sz w:val="24"/>
          <w:szCs w:val="24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2E3D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E3D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40" w:rsidRPr="00D440C3" w:rsidRDefault="00D13140" w:rsidP="00D440C3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D440C3">
        <w:rPr>
          <w:rFonts w:ascii="Times New Roman" w:hAnsi="Times New Roman" w:cs="Times New Roman"/>
          <w:sz w:val="24"/>
          <w:szCs w:val="24"/>
        </w:rPr>
        <w:t xml:space="preserve">: Зав. ОКО </w:t>
      </w:r>
      <w:proofErr w:type="spellStart"/>
      <w:r w:rsidRPr="00D440C3">
        <w:rPr>
          <w:rFonts w:ascii="Times New Roman" w:hAnsi="Times New Roman" w:cs="Times New Roman"/>
          <w:sz w:val="24"/>
          <w:szCs w:val="24"/>
        </w:rPr>
        <w:t>Чимчикову</w:t>
      </w:r>
      <w:proofErr w:type="spellEnd"/>
      <w:r w:rsidRPr="00D440C3">
        <w:rPr>
          <w:rFonts w:ascii="Times New Roman" w:hAnsi="Times New Roman" w:cs="Times New Roman"/>
          <w:sz w:val="24"/>
          <w:szCs w:val="24"/>
        </w:rPr>
        <w:t xml:space="preserve"> М.К. </w:t>
      </w:r>
      <w:r w:rsidR="00D440C3" w:rsidRPr="00D440C3">
        <w:rPr>
          <w:rFonts w:ascii="Times New Roman" w:hAnsi="Times New Roman" w:cs="Times New Roman"/>
          <w:sz w:val="24"/>
          <w:szCs w:val="24"/>
        </w:rPr>
        <w:t>В 2020 году подлежат аккредитации следующие программы:</w:t>
      </w:r>
    </w:p>
    <w:p w:rsidR="00D440C3" w:rsidRPr="00D440C3" w:rsidRDefault="00D440C3" w:rsidP="00D440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 xml:space="preserve">КГТУ им. И. </w:t>
      </w:r>
      <w:proofErr w:type="spellStart"/>
      <w:r w:rsidRPr="00D440C3">
        <w:rPr>
          <w:rFonts w:ascii="Times New Roman" w:hAnsi="Times New Roman" w:cs="Times New Roman"/>
          <w:b/>
          <w:sz w:val="24"/>
          <w:szCs w:val="24"/>
        </w:rPr>
        <w:t>Раззакова</w:t>
      </w:r>
      <w:proofErr w:type="spellEnd"/>
    </w:p>
    <w:tbl>
      <w:tblPr>
        <w:tblStyle w:val="a5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134"/>
        <w:gridCol w:w="4252"/>
        <w:gridCol w:w="1418"/>
        <w:gridCol w:w="1417"/>
      </w:tblGrid>
      <w:tr w:rsidR="00D440C3" w:rsidRPr="00E70707" w:rsidTr="003267AA">
        <w:trPr>
          <w:trHeight w:val="514"/>
        </w:trPr>
        <w:tc>
          <w:tcPr>
            <w:tcW w:w="710" w:type="dxa"/>
          </w:tcPr>
          <w:p w:rsidR="00D440C3" w:rsidRPr="00E70707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блокам</w:t>
            </w:r>
          </w:p>
        </w:tc>
        <w:tc>
          <w:tcPr>
            <w:tcW w:w="56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D440C3" w:rsidRPr="00E70707" w:rsidRDefault="00D440C3" w:rsidP="003267AA">
            <w:pPr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252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 w:val="restart"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510200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математика и информатика </w:t>
            </w:r>
          </w:p>
        </w:tc>
        <w:tc>
          <w:tcPr>
            <w:tcW w:w="1418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590100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418" w:type="dxa"/>
          </w:tcPr>
          <w:p w:rsidR="00D440C3" w:rsidRPr="00992E0C" w:rsidRDefault="00D440C3" w:rsidP="003267AA"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6"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590001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безопасность </w:t>
            </w:r>
          </w:p>
        </w:tc>
        <w:tc>
          <w:tcPr>
            <w:tcW w:w="1418" w:type="dxa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710100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1418" w:type="dxa"/>
          </w:tcPr>
          <w:p w:rsidR="00D440C3" w:rsidRPr="00992E0C" w:rsidRDefault="00D440C3" w:rsidP="003267AA"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710200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1418" w:type="dxa"/>
          </w:tcPr>
          <w:p w:rsidR="00D440C3" w:rsidRPr="00992E0C" w:rsidRDefault="00D440C3" w:rsidP="003267AA"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710400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Программная инженерия</w:t>
            </w:r>
          </w:p>
        </w:tc>
        <w:tc>
          <w:tcPr>
            <w:tcW w:w="1418" w:type="dxa"/>
          </w:tcPr>
          <w:p w:rsidR="00D440C3" w:rsidRPr="00992E0C" w:rsidRDefault="00D440C3" w:rsidP="003267AA"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710500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Интернет технологии и управление</w:t>
            </w:r>
          </w:p>
        </w:tc>
        <w:tc>
          <w:tcPr>
            <w:tcW w:w="1418" w:type="dxa"/>
          </w:tcPr>
          <w:p w:rsidR="00D440C3" w:rsidRPr="00992E0C" w:rsidRDefault="00D440C3" w:rsidP="003267AA"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Эксп</w:t>
            </w:r>
            <w:proofErr w:type="gramStart"/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Информатика и технология программирования</w:t>
            </w:r>
          </w:p>
        </w:tc>
        <w:tc>
          <w:tcPr>
            <w:tcW w:w="1418" w:type="dxa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440C3" w:rsidRPr="00E70707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550800</w:t>
            </w:r>
          </w:p>
        </w:tc>
        <w:tc>
          <w:tcPr>
            <w:tcW w:w="4252" w:type="dxa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418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570400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 xml:space="preserve">Дизайн   </w:t>
            </w:r>
          </w:p>
        </w:tc>
        <w:tc>
          <w:tcPr>
            <w:tcW w:w="1418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992E0C" w:rsidRDefault="00D440C3" w:rsidP="003267AA">
            <w:pPr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175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992E0C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570700</w:t>
            </w:r>
          </w:p>
        </w:tc>
        <w:tc>
          <w:tcPr>
            <w:tcW w:w="4252" w:type="dxa"/>
            <w:vAlign w:val="center"/>
          </w:tcPr>
          <w:p w:rsidR="00D440C3" w:rsidRPr="00992E0C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E0C">
              <w:rPr>
                <w:rFonts w:ascii="Times New Roman" w:hAnsi="Times New Roman" w:cs="Times New Roman"/>
                <w:sz w:val="20"/>
                <w:szCs w:val="20"/>
              </w:rPr>
              <w:t>Искусство костюма и текстиля</w:t>
            </w:r>
          </w:p>
        </w:tc>
        <w:tc>
          <w:tcPr>
            <w:tcW w:w="1418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190"/>
        </w:trPr>
        <w:tc>
          <w:tcPr>
            <w:tcW w:w="710" w:type="dxa"/>
            <w:vMerge w:val="restart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580100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83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580200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</w:tc>
      </w:tr>
      <w:tr w:rsidR="00D440C3" w:rsidRPr="00E70707" w:rsidTr="003267AA">
        <w:trPr>
          <w:trHeight w:val="233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580300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Коммерция 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66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580600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Логистика 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196"/>
        </w:trPr>
        <w:tc>
          <w:tcPr>
            <w:tcW w:w="710" w:type="dxa"/>
            <w:vMerge w:val="restart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640100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1418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196"/>
        </w:trPr>
        <w:tc>
          <w:tcPr>
            <w:tcW w:w="710" w:type="dxa"/>
            <w:vMerge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640200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1418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92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650100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1418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142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650300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418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57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650400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машины и оборудование </w:t>
            </w:r>
          </w:p>
        </w:tc>
        <w:tc>
          <w:tcPr>
            <w:tcW w:w="1418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50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650500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418" w:type="dxa"/>
            <w:shd w:val="clear" w:color="auto" w:fill="auto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50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680200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Биотехнические системы и технологии  </w:t>
            </w:r>
          </w:p>
        </w:tc>
        <w:tc>
          <w:tcPr>
            <w:tcW w:w="1418" w:type="dxa"/>
            <w:shd w:val="clear" w:color="auto" w:fill="auto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440C3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325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670200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309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670300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транспортных процессов 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61"/>
        </w:trPr>
        <w:tc>
          <w:tcPr>
            <w:tcW w:w="710" w:type="dxa"/>
            <w:vMerge w:val="restart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690200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Радиотехника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4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690300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70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690600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Телематика</w:t>
            </w:r>
            <w:proofErr w:type="spellEnd"/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199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700200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418" w:type="dxa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62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700300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418" w:type="dxa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62"/>
        </w:trPr>
        <w:tc>
          <w:tcPr>
            <w:tcW w:w="710" w:type="dxa"/>
            <w:vMerge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700500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Мехатроника</w:t>
            </w:r>
            <w:proofErr w:type="spellEnd"/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 и робототехника</w:t>
            </w:r>
          </w:p>
        </w:tc>
        <w:tc>
          <w:tcPr>
            <w:tcW w:w="1418" w:type="dxa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248"/>
        </w:trPr>
        <w:tc>
          <w:tcPr>
            <w:tcW w:w="710" w:type="dxa"/>
            <w:vMerge w:val="restart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700400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качеством </w:t>
            </w:r>
          </w:p>
        </w:tc>
        <w:tc>
          <w:tcPr>
            <w:tcW w:w="1418" w:type="dxa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235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F79646" w:themeColor="accent6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700600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Стандартизация, сертификация и метрология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166"/>
        </w:trPr>
        <w:tc>
          <w:tcPr>
            <w:tcW w:w="710" w:type="dxa"/>
            <w:vMerge w:val="restart"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D440C3" w:rsidRPr="00D32CFA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D440C3" w:rsidRPr="00D32CFA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720200</w:t>
            </w:r>
          </w:p>
        </w:tc>
        <w:tc>
          <w:tcPr>
            <w:tcW w:w="4252" w:type="dxa"/>
            <w:vAlign w:val="center"/>
          </w:tcPr>
          <w:p w:rsidR="00D440C3" w:rsidRPr="00D32CFA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CFA">
              <w:rPr>
                <w:rFonts w:ascii="Times New Roman" w:hAnsi="Times New Roman" w:cs="Times New Roman"/>
                <w:sz w:val="20"/>
                <w:szCs w:val="20"/>
              </w:rPr>
              <w:t>Биотехнология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C11D68" w:rsidTr="003267AA">
        <w:trPr>
          <w:trHeight w:val="211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CC77B0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D440C3" w:rsidRPr="00CC77B0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B0">
              <w:rPr>
                <w:rFonts w:ascii="Times New Roman" w:hAnsi="Times New Roman" w:cs="Times New Roman"/>
                <w:sz w:val="20"/>
                <w:szCs w:val="20"/>
              </w:rPr>
              <w:t>740100</w:t>
            </w:r>
          </w:p>
        </w:tc>
        <w:tc>
          <w:tcPr>
            <w:tcW w:w="4252" w:type="dxa"/>
            <w:vAlign w:val="center"/>
          </w:tcPr>
          <w:p w:rsidR="00D440C3" w:rsidRPr="00CC77B0" w:rsidRDefault="00D440C3" w:rsidP="003267AA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7B0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 из  растительного сырья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C11D68" w:rsidRDefault="00D440C3" w:rsidP="003267AA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40C3" w:rsidRPr="00C11D68" w:rsidTr="003267AA">
        <w:trPr>
          <w:trHeight w:val="359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CC77B0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D440C3" w:rsidRPr="00CC77B0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B0">
              <w:rPr>
                <w:rFonts w:ascii="Times New Roman" w:hAnsi="Times New Roman" w:cs="Times New Roman"/>
                <w:sz w:val="20"/>
                <w:szCs w:val="20"/>
              </w:rPr>
              <w:t>740200</w:t>
            </w:r>
          </w:p>
        </w:tc>
        <w:tc>
          <w:tcPr>
            <w:tcW w:w="4252" w:type="dxa"/>
            <w:vAlign w:val="center"/>
          </w:tcPr>
          <w:p w:rsidR="00D440C3" w:rsidRPr="00CC77B0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C77B0">
              <w:rPr>
                <w:rFonts w:ascii="Times New Roman" w:hAnsi="Times New Roman" w:cs="Times New Roman"/>
                <w:sz w:val="20"/>
                <w:szCs w:val="20"/>
              </w:rPr>
              <w:t>Технология и производство продуктов питания   животного происхождения</w:t>
            </w:r>
          </w:p>
        </w:tc>
        <w:tc>
          <w:tcPr>
            <w:tcW w:w="1418" w:type="dxa"/>
          </w:tcPr>
          <w:p w:rsidR="00D440C3" w:rsidRPr="00D32CFA" w:rsidRDefault="00D440C3" w:rsidP="003267AA">
            <w:r w:rsidRPr="00D32CF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C11D68" w:rsidRDefault="00D440C3" w:rsidP="003267AA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0C3" w:rsidRPr="00C11D68" w:rsidTr="003267AA">
        <w:trPr>
          <w:trHeight w:val="359"/>
        </w:trPr>
        <w:tc>
          <w:tcPr>
            <w:tcW w:w="710" w:type="dxa"/>
            <w:vMerge/>
          </w:tcPr>
          <w:p w:rsidR="00D440C3" w:rsidRPr="00992E0C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40C3" w:rsidRPr="00CC77B0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D440C3" w:rsidRPr="00CC77B0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740300</w:t>
            </w:r>
          </w:p>
        </w:tc>
        <w:tc>
          <w:tcPr>
            <w:tcW w:w="4252" w:type="dxa"/>
            <w:vAlign w:val="center"/>
          </w:tcPr>
          <w:p w:rsidR="00D440C3" w:rsidRPr="00CC77B0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продукции и организация общественного питания</w:t>
            </w:r>
          </w:p>
        </w:tc>
        <w:tc>
          <w:tcPr>
            <w:tcW w:w="1418" w:type="dxa"/>
          </w:tcPr>
          <w:p w:rsidR="00D440C3" w:rsidRPr="00D32CF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</w:tcPr>
          <w:p w:rsidR="00D440C3" w:rsidRPr="00C11D68" w:rsidRDefault="00D440C3" w:rsidP="003267AA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0C3" w:rsidRPr="00E70707" w:rsidTr="003267AA">
        <w:trPr>
          <w:trHeight w:val="389"/>
        </w:trPr>
        <w:tc>
          <w:tcPr>
            <w:tcW w:w="710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440C3" w:rsidRPr="00E70707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740600</w:t>
            </w:r>
          </w:p>
        </w:tc>
        <w:tc>
          <w:tcPr>
            <w:tcW w:w="4252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Технология полиграфического и упаковочного производства</w:t>
            </w:r>
          </w:p>
        </w:tc>
        <w:tc>
          <w:tcPr>
            <w:tcW w:w="1418" w:type="dxa"/>
          </w:tcPr>
          <w:p w:rsidR="00D440C3" w:rsidRDefault="00D440C3" w:rsidP="003267AA">
            <w:r w:rsidRPr="0044063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E70707" w:rsidTr="003267AA">
        <w:trPr>
          <w:trHeight w:val="389"/>
        </w:trPr>
        <w:tc>
          <w:tcPr>
            <w:tcW w:w="710" w:type="dxa"/>
          </w:tcPr>
          <w:p w:rsidR="00D440C3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D440C3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D440C3" w:rsidRPr="00E70707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740700</w:t>
            </w:r>
          </w:p>
        </w:tc>
        <w:tc>
          <w:tcPr>
            <w:tcW w:w="4252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конструирование изделий легкой промышленности</w:t>
            </w:r>
          </w:p>
        </w:tc>
        <w:tc>
          <w:tcPr>
            <w:tcW w:w="1418" w:type="dxa"/>
          </w:tcPr>
          <w:p w:rsidR="00D440C3" w:rsidRPr="0044063A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  <w:tr w:rsidR="00D440C3" w:rsidRPr="00E70707" w:rsidTr="003267AA">
        <w:trPr>
          <w:trHeight w:val="389"/>
        </w:trPr>
        <w:tc>
          <w:tcPr>
            <w:tcW w:w="710" w:type="dxa"/>
          </w:tcPr>
          <w:p w:rsidR="00D440C3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D440C3" w:rsidRPr="00E70707" w:rsidRDefault="00D440C3" w:rsidP="003267A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760300</w:t>
            </w:r>
          </w:p>
        </w:tc>
        <w:tc>
          <w:tcPr>
            <w:tcW w:w="4252" w:type="dxa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</w:t>
            </w:r>
          </w:p>
        </w:tc>
        <w:tc>
          <w:tcPr>
            <w:tcW w:w="1418" w:type="dxa"/>
          </w:tcPr>
          <w:p w:rsidR="00D440C3" w:rsidRDefault="00D440C3" w:rsidP="003267AA">
            <w:r w:rsidRPr="0044063A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>Филиал г. Кызыл-Кия</w:t>
      </w:r>
      <w:r w:rsidRPr="00D440C3">
        <w:rPr>
          <w:rFonts w:ascii="Times New Roman" w:hAnsi="Times New Roman" w:cs="Times New Roman"/>
          <w:sz w:val="24"/>
          <w:szCs w:val="24"/>
        </w:rPr>
        <w:t xml:space="preserve"> (ВПО)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536"/>
        <w:gridCol w:w="2551"/>
      </w:tblGrid>
      <w:tr w:rsidR="00D440C3" w:rsidRPr="00E70707" w:rsidTr="003267AA">
        <w:trPr>
          <w:trHeight w:val="471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536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283"/>
        </w:trPr>
        <w:tc>
          <w:tcPr>
            <w:tcW w:w="568" w:type="dxa"/>
            <w:shd w:val="clear" w:color="auto" w:fill="auto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580100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A93623" w:rsidRDefault="00D440C3" w:rsidP="003267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49A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580200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196"/>
        </w:trPr>
        <w:tc>
          <w:tcPr>
            <w:tcW w:w="568" w:type="dxa"/>
            <w:shd w:val="clear" w:color="auto" w:fill="auto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630300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Горное дело 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DD6C2F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196"/>
        </w:trPr>
        <w:tc>
          <w:tcPr>
            <w:tcW w:w="568" w:type="dxa"/>
            <w:shd w:val="clear" w:color="auto" w:fill="auto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630400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Нефтегазовое дело 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DD6C2F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57"/>
        </w:trPr>
        <w:tc>
          <w:tcPr>
            <w:tcW w:w="568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650400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машины и оборудование 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309"/>
        </w:trPr>
        <w:tc>
          <w:tcPr>
            <w:tcW w:w="568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670300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транспортных процессов 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 xml:space="preserve">Филиал г. </w:t>
      </w:r>
      <w:proofErr w:type="spellStart"/>
      <w:r w:rsidRPr="00D440C3">
        <w:rPr>
          <w:rFonts w:ascii="Times New Roman" w:hAnsi="Times New Roman" w:cs="Times New Roman"/>
          <w:b/>
          <w:sz w:val="24"/>
          <w:szCs w:val="24"/>
        </w:rPr>
        <w:t>Токмок</w:t>
      </w:r>
      <w:proofErr w:type="spellEnd"/>
      <w:r w:rsidRPr="00D440C3">
        <w:rPr>
          <w:rFonts w:ascii="Times New Roman" w:hAnsi="Times New Roman" w:cs="Times New Roman"/>
          <w:sz w:val="24"/>
          <w:szCs w:val="24"/>
        </w:rPr>
        <w:t xml:space="preserve"> (ВПО)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536"/>
        <w:gridCol w:w="2551"/>
      </w:tblGrid>
      <w:tr w:rsidR="00D440C3" w:rsidRPr="00E70707" w:rsidTr="003267AA">
        <w:trPr>
          <w:trHeight w:val="413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536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283"/>
        </w:trPr>
        <w:tc>
          <w:tcPr>
            <w:tcW w:w="568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570400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 xml:space="preserve">Дизайн   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33"/>
        </w:trPr>
        <w:tc>
          <w:tcPr>
            <w:tcW w:w="568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580200</w:t>
            </w:r>
          </w:p>
        </w:tc>
        <w:tc>
          <w:tcPr>
            <w:tcW w:w="4536" w:type="dxa"/>
            <w:vAlign w:val="center"/>
          </w:tcPr>
          <w:p w:rsidR="00D440C3" w:rsidRPr="00A01E5E" w:rsidRDefault="00D440C3" w:rsidP="003267A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18A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189"/>
        </w:trPr>
        <w:tc>
          <w:tcPr>
            <w:tcW w:w="568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640200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36"/>
        </w:trPr>
        <w:tc>
          <w:tcPr>
            <w:tcW w:w="568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670300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транспортных процессов 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28"/>
        </w:trPr>
        <w:tc>
          <w:tcPr>
            <w:tcW w:w="568" w:type="dxa"/>
            <w:shd w:val="clear" w:color="auto" w:fill="auto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172"/>
        </w:trPr>
        <w:tc>
          <w:tcPr>
            <w:tcW w:w="568" w:type="dxa"/>
            <w:shd w:val="clear" w:color="auto" w:fill="auto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710400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инженерия</w:t>
            </w:r>
          </w:p>
        </w:tc>
        <w:tc>
          <w:tcPr>
            <w:tcW w:w="2551" w:type="dxa"/>
            <w:shd w:val="clear" w:color="auto" w:fill="auto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>Филиал г. Кара-Куль</w:t>
      </w:r>
      <w:r w:rsidRPr="00D440C3">
        <w:rPr>
          <w:rFonts w:ascii="Times New Roman" w:hAnsi="Times New Roman" w:cs="Times New Roman"/>
          <w:sz w:val="24"/>
          <w:szCs w:val="24"/>
        </w:rPr>
        <w:t xml:space="preserve"> (ВПО)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536"/>
        <w:gridCol w:w="2551"/>
      </w:tblGrid>
      <w:tr w:rsidR="00D440C3" w:rsidRPr="00E70707" w:rsidTr="003267AA">
        <w:trPr>
          <w:trHeight w:val="411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536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234"/>
        </w:trPr>
        <w:tc>
          <w:tcPr>
            <w:tcW w:w="568" w:type="dxa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640200</w:t>
            </w:r>
          </w:p>
        </w:tc>
        <w:tc>
          <w:tcPr>
            <w:tcW w:w="4536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 xml:space="preserve">Филиал г. </w:t>
      </w:r>
      <w:proofErr w:type="gramStart"/>
      <w:r w:rsidRPr="00D440C3">
        <w:rPr>
          <w:rFonts w:ascii="Times New Roman" w:hAnsi="Times New Roman" w:cs="Times New Roman"/>
          <w:b/>
          <w:sz w:val="24"/>
          <w:szCs w:val="24"/>
        </w:rPr>
        <w:t>Кара-куль</w:t>
      </w:r>
      <w:proofErr w:type="gramEnd"/>
      <w:r w:rsidRPr="00D440C3">
        <w:rPr>
          <w:rFonts w:ascii="Times New Roman" w:hAnsi="Times New Roman" w:cs="Times New Roman"/>
          <w:b/>
          <w:sz w:val="24"/>
          <w:szCs w:val="24"/>
        </w:rPr>
        <w:t xml:space="preserve"> (СПО)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505"/>
        <w:gridCol w:w="2582"/>
      </w:tblGrid>
      <w:tr w:rsidR="00D440C3" w:rsidTr="003267AA">
        <w:trPr>
          <w:trHeight w:val="332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40C3" w:rsidRPr="00E70707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505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2582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298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140206</w:t>
            </w:r>
          </w:p>
        </w:tc>
        <w:tc>
          <w:tcPr>
            <w:tcW w:w="4505" w:type="dxa"/>
            <w:vAlign w:val="center"/>
          </w:tcPr>
          <w:p w:rsidR="00D440C3" w:rsidRPr="00E70707" w:rsidRDefault="00D440C3" w:rsidP="003267A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  <w:tc>
          <w:tcPr>
            <w:tcW w:w="2582" w:type="dxa"/>
            <w:vAlign w:val="center"/>
          </w:tcPr>
          <w:p w:rsidR="00D440C3" w:rsidRPr="00E70707" w:rsidRDefault="00D440C3" w:rsidP="003267A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EF3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-электрик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t>Филиал г. Кара-Балта</w:t>
      </w:r>
      <w:r w:rsidRPr="00D440C3">
        <w:rPr>
          <w:rFonts w:ascii="Times New Roman" w:hAnsi="Times New Roman" w:cs="Times New Roman"/>
          <w:sz w:val="24"/>
          <w:szCs w:val="24"/>
        </w:rPr>
        <w:t xml:space="preserve"> (ВПО)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4678"/>
        <w:gridCol w:w="2551"/>
      </w:tblGrid>
      <w:tr w:rsidR="00D440C3" w:rsidRPr="00E70707" w:rsidTr="003267AA">
        <w:trPr>
          <w:trHeight w:val="465"/>
        </w:trPr>
        <w:tc>
          <w:tcPr>
            <w:tcW w:w="568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678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D440C3" w:rsidRPr="00E70707" w:rsidTr="003267AA">
        <w:trPr>
          <w:trHeight w:val="180"/>
        </w:trPr>
        <w:tc>
          <w:tcPr>
            <w:tcW w:w="568" w:type="dxa"/>
          </w:tcPr>
          <w:p w:rsidR="00D440C3" w:rsidRPr="007906A0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640200</w:t>
            </w:r>
          </w:p>
        </w:tc>
        <w:tc>
          <w:tcPr>
            <w:tcW w:w="4678" w:type="dxa"/>
            <w:vAlign w:val="center"/>
          </w:tcPr>
          <w:p w:rsidR="00D440C3" w:rsidRPr="00E70707" w:rsidRDefault="00D440C3" w:rsidP="00326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551" w:type="dxa"/>
          </w:tcPr>
          <w:p w:rsidR="00D440C3" w:rsidRDefault="00D440C3" w:rsidP="003267AA">
            <w:r w:rsidRPr="00AA1B33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  <w:tr w:rsidR="00D440C3" w:rsidRPr="00E70707" w:rsidTr="003267AA">
        <w:trPr>
          <w:trHeight w:val="212"/>
        </w:trPr>
        <w:tc>
          <w:tcPr>
            <w:tcW w:w="568" w:type="dxa"/>
          </w:tcPr>
          <w:p w:rsidR="00D440C3" w:rsidRPr="007906A0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700200</w:t>
            </w:r>
          </w:p>
        </w:tc>
        <w:tc>
          <w:tcPr>
            <w:tcW w:w="4678" w:type="dxa"/>
            <w:vAlign w:val="center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2551" w:type="dxa"/>
          </w:tcPr>
          <w:p w:rsidR="00D440C3" w:rsidRDefault="00D440C3" w:rsidP="003267AA">
            <w:r w:rsidRPr="00BC133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</w:tr>
    </w:tbl>
    <w:p w:rsidR="00D440C3" w:rsidRPr="00D440C3" w:rsidRDefault="00D440C3" w:rsidP="00D440C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b/>
          <w:sz w:val="24"/>
          <w:szCs w:val="24"/>
        </w:rPr>
        <w:lastRenderedPageBreak/>
        <w:t>Филиал г. Кара-Балта</w:t>
      </w:r>
      <w:r w:rsidRPr="00D440C3">
        <w:rPr>
          <w:rFonts w:ascii="Times New Roman" w:hAnsi="Times New Roman" w:cs="Times New Roman"/>
          <w:sz w:val="24"/>
          <w:szCs w:val="24"/>
        </w:rPr>
        <w:t xml:space="preserve"> (СПО)</w:t>
      </w:r>
    </w:p>
    <w:tbl>
      <w:tblPr>
        <w:tblStyle w:val="a5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780"/>
        <w:gridCol w:w="2449"/>
      </w:tblGrid>
      <w:tr w:rsidR="00D440C3" w:rsidRPr="00E70707" w:rsidTr="003267AA">
        <w:trPr>
          <w:trHeight w:val="417"/>
        </w:trPr>
        <w:tc>
          <w:tcPr>
            <w:tcW w:w="42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440C3" w:rsidRPr="00E70707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4780" w:type="dxa"/>
          </w:tcPr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2449" w:type="dxa"/>
          </w:tcPr>
          <w:p w:rsidR="00D440C3" w:rsidRPr="00AC739A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39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  <w:p w:rsidR="00D440C3" w:rsidRPr="00E70707" w:rsidRDefault="00D440C3" w:rsidP="00326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C3" w:rsidRPr="005F4CCD" w:rsidTr="003267AA">
        <w:trPr>
          <w:trHeight w:val="215"/>
        </w:trPr>
        <w:tc>
          <w:tcPr>
            <w:tcW w:w="42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080302</w:t>
            </w:r>
          </w:p>
        </w:tc>
        <w:tc>
          <w:tcPr>
            <w:tcW w:w="4780" w:type="dxa"/>
            <w:vAlign w:val="center"/>
          </w:tcPr>
          <w:p w:rsidR="00D440C3" w:rsidRPr="005F4CCD" w:rsidRDefault="00D440C3" w:rsidP="003267A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Коммерция</w:t>
            </w:r>
          </w:p>
        </w:tc>
        <w:tc>
          <w:tcPr>
            <w:tcW w:w="2449" w:type="dxa"/>
            <w:vAlign w:val="center"/>
          </w:tcPr>
          <w:p w:rsidR="00D440C3" w:rsidRPr="005F4CCD" w:rsidRDefault="00D440C3" w:rsidP="003267A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39A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D440C3" w:rsidRPr="00E70707" w:rsidTr="003267AA">
        <w:trPr>
          <w:trHeight w:val="298"/>
        </w:trPr>
        <w:tc>
          <w:tcPr>
            <w:tcW w:w="426" w:type="dxa"/>
            <w:shd w:val="clear" w:color="auto" w:fill="auto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140206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станции, сети и системы</w:t>
            </w:r>
          </w:p>
        </w:tc>
        <w:tc>
          <w:tcPr>
            <w:tcW w:w="2449" w:type="dxa"/>
            <w:shd w:val="clear" w:color="auto" w:fill="auto"/>
          </w:tcPr>
          <w:p w:rsidR="00D440C3" w:rsidRDefault="00D440C3" w:rsidP="003267AA">
            <w:r w:rsidRPr="00313EF3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-электрик</w:t>
            </w:r>
          </w:p>
        </w:tc>
      </w:tr>
      <w:tr w:rsidR="00D440C3" w:rsidRPr="00E70707" w:rsidTr="003267AA">
        <w:trPr>
          <w:trHeight w:val="237"/>
        </w:trPr>
        <w:tc>
          <w:tcPr>
            <w:tcW w:w="426" w:type="dxa"/>
            <w:shd w:val="clear" w:color="auto" w:fill="auto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>140212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D440C3" w:rsidRPr="00E70707" w:rsidRDefault="00D440C3" w:rsidP="003267A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70707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2449" w:type="dxa"/>
            <w:shd w:val="clear" w:color="auto" w:fill="auto"/>
          </w:tcPr>
          <w:p w:rsidR="00D440C3" w:rsidRDefault="00D440C3" w:rsidP="003267AA">
            <w:r w:rsidRPr="00313EF3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-электрик</w:t>
            </w:r>
          </w:p>
        </w:tc>
      </w:tr>
      <w:tr w:rsidR="00D440C3" w:rsidRPr="00E70707" w:rsidTr="003267AA">
        <w:trPr>
          <w:trHeight w:val="190"/>
        </w:trPr>
        <w:tc>
          <w:tcPr>
            <w:tcW w:w="426" w:type="dxa"/>
          </w:tcPr>
          <w:p w:rsidR="00D440C3" w:rsidRPr="00E70707" w:rsidRDefault="00D440C3" w:rsidP="0032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440C3" w:rsidRPr="00E70707" w:rsidRDefault="00D440C3" w:rsidP="003267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190701</w:t>
            </w:r>
          </w:p>
        </w:tc>
        <w:tc>
          <w:tcPr>
            <w:tcW w:w="4780" w:type="dxa"/>
            <w:vAlign w:val="center"/>
          </w:tcPr>
          <w:p w:rsidR="00D440C3" w:rsidRPr="00E70707" w:rsidRDefault="00D440C3" w:rsidP="003267AA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7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перевозок и управление на транспорте</w:t>
            </w:r>
          </w:p>
        </w:tc>
        <w:tc>
          <w:tcPr>
            <w:tcW w:w="2449" w:type="dxa"/>
            <w:vAlign w:val="center"/>
          </w:tcPr>
          <w:p w:rsidR="00D440C3" w:rsidRPr="00E70707" w:rsidRDefault="00D440C3" w:rsidP="003267AA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39A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</w:tbl>
    <w:p w:rsidR="00D440C3" w:rsidRPr="00D440C3" w:rsidRDefault="00D440C3" w:rsidP="00D440C3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всем образовательным программам имеется контингент студентов на выпускном курсе.</w:t>
      </w:r>
    </w:p>
    <w:p w:rsidR="00D440C3" w:rsidRPr="00D440C3" w:rsidRDefault="00D440C3" w:rsidP="00D4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140" w:rsidRPr="00C40C96" w:rsidRDefault="00F745DB" w:rsidP="00D1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DB">
        <w:rPr>
          <w:rFonts w:ascii="Times New Roman" w:hAnsi="Times New Roman" w:cs="Times New Roman"/>
          <w:b/>
          <w:sz w:val="24"/>
          <w:szCs w:val="24"/>
        </w:rPr>
        <w:t>2) По второму вопросу слушали</w:t>
      </w:r>
      <w:r w:rsidR="00D440C3">
        <w:rPr>
          <w:rFonts w:ascii="Times New Roman" w:hAnsi="Times New Roman" w:cs="Times New Roman"/>
          <w:sz w:val="24"/>
          <w:szCs w:val="24"/>
        </w:rPr>
        <w:t xml:space="preserve"> руководителей образовательных программ.</w:t>
      </w:r>
    </w:p>
    <w:p w:rsidR="006B7B2D" w:rsidRPr="006B7B2D" w:rsidRDefault="00F745DB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B7B2D" w:rsidRPr="006B7B2D">
        <w:rPr>
          <w:rFonts w:ascii="Times New Roman" w:hAnsi="Times New Roman" w:cs="Times New Roman"/>
          <w:sz w:val="24"/>
          <w:szCs w:val="24"/>
        </w:rPr>
        <w:t xml:space="preserve">На открытие новых </w:t>
      </w:r>
      <w:r w:rsidR="006B7B2D">
        <w:rPr>
          <w:rFonts w:ascii="Times New Roman" w:hAnsi="Times New Roman" w:cs="Times New Roman"/>
          <w:sz w:val="24"/>
          <w:szCs w:val="24"/>
        </w:rPr>
        <w:t xml:space="preserve">направление и </w:t>
      </w:r>
      <w:r w:rsidR="006B7B2D" w:rsidRPr="006B7B2D">
        <w:rPr>
          <w:rFonts w:ascii="Times New Roman" w:hAnsi="Times New Roman" w:cs="Times New Roman"/>
          <w:sz w:val="24"/>
          <w:szCs w:val="24"/>
        </w:rPr>
        <w:t>специальностей:</w:t>
      </w:r>
    </w:p>
    <w:p w:rsidR="00D440C3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2D">
        <w:rPr>
          <w:rFonts w:ascii="Times New Roman" w:hAnsi="Times New Roman" w:cs="Times New Roman"/>
          <w:sz w:val="24"/>
          <w:szCs w:val="24"/>
        </w:rPr>
        <w:t xml:space="preserve">- </w:t>
      </w:r>
      <w:r w:rsidR="00D440C3" w:rsidRPr="006B7B2D">
        <w:rPr>
          <w:rFonts w:ascii="Times New Roman" w:hAnsi="Times New Roman" w:cs="Times New Roman"/>
          <w:sz w:val="24"/>
          <w:szCs w:val="24"/>
        </w:rPr>
        <w:t>520001 Отраслевая экономика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- 690300 Инфокоммуникационные технологии и системы связи (заочно);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- 580500 Бизнес-информатика (заочно);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- 700400 Управление качеством (по отраслям);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- 580600  Логистика 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7B2D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Менеджмент в образовании;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2985">
        <w:rPr>
          <w:rFonts w:ascii="Times New Roman" w:hAnsi="Times New Roman" w:cs="Times New Roman"/>
          <w:sz w:val="24"/>
          <w:szCs w:val="24"/>
        </w:rPr>
        <w:t>Курсы «Сервисное обслуживание медицинской техники»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2985">
        <w:rPr>
          <w:rFonts w:ascii="Times New Roman" w:hAnsi="Times New Roman" w:cs="Times New Roman"/>
          <w:sz w:val="24"/>
          <w:szCs w:val="24"/>
        </w:rPr>
        <w:t>Цифровое производство</w:t>
      </w:r>
    </w:p>
    <w:p w:rsidR="006B7B2D" w:rsidRDefault="006B7B2D" w:rsidP="006B7B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B2D">
        <w:rPr>
          <w:rFonts w:ascii="Times New Roman" w:hAnsi="Times New Roman" w:cs="Times New Roman"/>
          <w:i/>
          <w:sz w:val="24"/>
          <w:szCs w:val="24"/>
        </w:rPr>
        <w:t xml:space="preserve">Филиал КГТУ в г. </w:t>
      </w:r>
      <w:proofErr w:type="spellStart"/>
      <w:r w:rsidRPr="006B7B2D">
        <w:rPr>
          <w:rFonts w:ascii="Times New Roman" w:hAnsi="Times New Roman" w:cs="Times New Roman"/>
          <w:i/>
          <w:sz w:val="24"/>
          <w:szCs w:val="24"/>
        </w:rPr>
        <w:t>Токмок</w:t>
      </w:r>
      <w:proofErr w:type="spellEnd"/>
      <w:r w:rsidRPr="006B7B2D">
        <w:rPr>
          <w:rFonts w:ascii="Times New Roman" w:hAnsi="Times New Roman" w:cs="Times New Roman"/>
          <w:i/>
          <w:sz w:val="24"/>
          <w:szCs w:val="24"/>
        </w:rPr>
        <w:t xml:space="preserve"> (бакалавр)</w:t>
      </w:r>
    </w:p>
    <w:p w:rsidR="00A23A23" w:rsidRPr="006B7B2D" w:rsidRDefault="00A23A23" w:rsidP="00A23A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23A23">
        <w:rPr>
          <w:rFonts w:ascii="Times New Roman" w:hAnsi="Times New Roman" w:cs="Times New Roman"/>
          <w:sz w:val="24"/>
          <w:szCs w:val="24"/>
        </w:rPr>
        <w:t>580100 Экономика</w:t>
      </w:r>
    </w:p>
    <w:p w:rsidR="00D440C3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- 710400 </w:t>
      </w:r>
      <w:r w:rsidRPr="005813C5">
        <w:rPr>
          <w:rFonts w:ascii="Times New Roman" w:hAnsi="Times New Roman" w:cs="Times New Roman"/>
          <w:color w:val="000000"/>
          <w:sz w:val="24"/>
          <w:szCs w:val="24"/>
        </w:rPr>
        <w:t>Программная инженерия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(заочно);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7B2D">
        <w:rPr>
          <w:rFonts w:ascii="Times New Roman" w:hAnsi="Times New Roman" w:cs="Times New Roman"/>
          <w:i/>
          <w:sz w:val="24"/>
          <w:szCs w:val="24"/>
        </w:rPr>
        <w:t>Филиал КГТУ в г. Кара-Куль</w:t>
      </w:r>
    </w:p>
    <w:p w:rsidR="006B7B2D" w:rsidRDefault="006B7B2D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23A23" w:rsidRPr="005813C5">
        <w:rPr>
          <w:rFonts w:ascii="Times New Roman" w:hAnsi="Times New Roman" w:cs="Times New Roman"/>
          <w:sz w:val="24"/>
          <w:szCs w:val="24"/>
          <w:lang w:val="ky-KG"/>
        </w:rPr>
        <w:t>230110</w:t>
      </w:r>
      <w:r w:rsidR="00A23A2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23A23" w:rsidRPr="005813C5">
        <w:rPr>
          <w:rFonts w:ascii="Times New Roman" w:hAnsi="Times New Roman" w:cs="Times New Roman"/>
          <w:sz w:val="24"/>
          <w:szCs w:val="24"/>
          <w:lang w:val="ky-KG"/>
        </w:rPr>
        <w:t>Техническое обслуживание вычислительной техники и компьютерных сетей</w:t>
      </w:r>
      <w:r w:rsidR="00A23A23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A23A23" w:rsidRPr="006B7B2D" w:rsidRDefault="00A23A23" w:rsidP="00F745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y-KG"/>
        </w:rPr>
        <w:t>230111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Программирование в компьютерных системах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D440C3" w:rsidRPr="00A23A23" w:rsidRDefault="00A23A23" w:rsidP="00F74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3A23">
        <w:rPr>
          <w:rFonts w:ascii="Times New Roman" w:hAnsi="Times New Roman" w:cs="Times New Roman"/>
          <w:sz w:val="24"/>
          <w:szCs w:val="24"/>
        </w:rPr>
        <w:t xml:space="preserve">Все руководители представили документы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Временным положением о порядке  лицензирования образовательной деятельности в КР. </w:t>
      </w:r>
    </w:p>
    <w:p w:rsidR="00F745DB" w:rsidRDefault="00F745DB" w:rsidP="00D13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DB" w:rsidRDefault="00832EDF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По третьему вопросу слушали: </w:t>
      </w:r>
      <w:proofErr w:type="spellStart"/>
      <w:r w:rsidR="00A23A23">
        <w:rPr>
          <w:rFonts w:ascii="Times New Roman" w:hAnsi="Times New Roman" w:cs="Times New Roman"/>
          <w:sz w:val="24"/>
          <w:szCs w:val="24"/>
        </w:rPr>
        <w:t>Эсенкулову</w:t>
      </w:r>
      <w:proofErr w:type="spellEnd"/>
      <w:r w:rsidR="00A23A23"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9A30F2" w:rsidRDefault="00832EDF" w:rsidP="00A23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A23">
        <w:rPr>
          <w:rFonts w:ascii="Times New Roman" w:hAnsi="Times New Roman" w:cs="Times New Roman"/>
          <w:sz w:val="24"/>
          <w:szCs w:val="24"/>
        </w:rPr>
        <w:t xml:space="preserve">Заслушаны итоги социологического опроса «Преподаватель глазами студентов». Всего в анкетировании участвовали 64 % </w:t>
      </w:r>
      <w:proofErr w:type="gramStart"/>
      <w:r w:rsidR="00A23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3A23">
        <w:rPr>
          <w:rFonts w:ascii="Times New Roman" w:hAnsi="Times New Roman" w:cs="Times New Roman"/>
          <w:sz w:val="24"/>
          <w:szCs w:val="24"/>
        </w:rPr>
        <w:t>.</w:t>
      </w:r>
    </w:p>
    <w:p w:rsidR="009A30F2" w:rsidRDefault="009A30F2" w:rsidP="0083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Качество преподавания: отлично – </w:t>
      </w:r>
      <w:r w:rsidR="00D95D2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%; хорошо – </w:t>
      </w:r>
      <w:r w:rsidR="00D95D27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%; удовлетворительно – </w:t>
      </w:r>
      <w:r w:rsidR="00D95D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%; </w:t>
      </w:r>
      <w:r w:rsidR="00D95D27">
        <w:rPr>
          <w:rFonts w:ascii="Times New Roman" w:hAnsi="Times New Roman" w:cs="Times New Roman"/>
          <w:sz w:val="24"/>
          <w:szCs w:val="24"/>
        </w:rPr>
        <w:t>более 10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преподавателей отмечены в превышении полномочий и манипуляций студентами с целью финансовой или иной личной выгоды.</w:t>
      </w:r>
    </w:p>
    <w:p w:rsidR="009A30F2" w:rsidRDefault="009A30F2" w:rsidP="00832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итоги: В целом, обучающиеся удовлетворены качеством преподавания в колледже.</w:t>
      </w:r>
    </w:p>
    <w:p w:rsidR="00D13140" w:rsidRDefault="00D13140" w:rsidP="00E6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4E6">
        <w:rPr>
          <w:rFonts w:ascii="Times New Roman" w:hAnsi="Times New Roman" w:cs="Times New Roman"/>
          <w:b/>
          <w:sz w:val="24"/>
          <w:szCs w:val="24"/>
        </w:rPr>
        <w:t>Постановили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FF5" w:rsidRPr="00F745DB" w:rsidRDefault="009A30F2" w:rsidP="009A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="00D95D27">
        <w:rPr>
          <w:rFonts w:ascii="Times New Roman" w:hAnsi="Times New Roman" w:cs="Times New Roman"/>
          <w:sz w:val="24"/>
          <w:szCs w:val="24"/>
          <w:lang w:val="ky-KG"/>
        </w:rPr>
        <w:t>Утвердить перечень образовательных программ, подлежащих аккредитации в 2020 г.</w:t>
      </w:r>
    </w:p>
    <w:p w:rsidR="00F745DB" w:rsidRPr="00F745DB" w:rsidRDefault="009A30F2" w:rsidP="00D95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="00D95D27">
        <w:rPr>
          <w:rFonts w:ascii="Times New Roman" w:hAnsi="Times New Roman" w:cs="Times New Roman"/>
          <w:sz w:val="24"/>
          <w:szCs w:val="24"/>
          <w:lang w:val="ky-KG"/>
        </w:rPr>
        <w:t>ОКО подать подать заявку на лицензирование в МОиН КР по рассмотренным направлениям и специальностям КГТУ и его филиалов.</w:t>
      </w:r>
    </w:p>
    <w:p w:rsidR="00BA0EFC" w:rsidRDefault="00BA0EFC" w:rsidP="00BA0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Итоги социального опроса «Преподаватель глазами студентов» принять к сведению и разработать меры по улучшению качества реализации образовательных программ.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7E7" w:rsidRDefault="004607E7" w:rsidP="004607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3140" w:rsidRDefault="00D13140" w:rsidP="004607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Джаманбев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40" w:rsidRDefault="00D13140" w:rsidP="00D13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13140" w:rsidRPr="00112683" w:rsidRDefault="00D13140" w:rsidP="004607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Ответственный секретарь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М. К. Чимчикова</w:t>
      </w:r>
    </w:p>
    <w:p w:rsidR="0000007F" w:rsidRPr="00D13140" w:rsidRDefault="004607E7">
      <w:pPr>
        <w:rPr>
          <w:lang w:val="ky-KG"/>
        </w:rPr>
      </w:pPr>
    </w:p>
    <w:sectPr w:rsidR="0000007F" w:rsidRPr="00D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0A2"/>
    <w:multiLevelType w:val="hybridMultilevel"/>
    <w:tmpl w:val="EB0E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0CA"/>
    <w:multiLevelType w:val="hybridMultilevel"/>
    <w:tmpl w:val="9F865418"/>
    <w:lvl w:ilvl="0" w:tplc="A0242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8D"/>
    <w:multiLevelType w:val="hybridMultilevel"/>
    <w:tmpl w:val="0332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187B"/>
    <w:multiLevelType w:val="hybridMultilevel"/>
    <w:tmpl w:val="B49E801A"/>
    <w:lvl w:ilvl="0" w:tplc="F9BEB6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D4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F1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F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07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612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5E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0F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4C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E5184"/>
    <w:multiLevelType w:val="hybridMultilevel"/>
    <w:tmpl w:val="F8D6E818"/>
    <w:lvl w:ilvl="0" w:tplc="92068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EBB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82F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A2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A9A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83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258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E10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84C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93F46"/>
    <w:multiLevelType w:val="hybridMultilevel"/>
    <w:tmpl w:val="8A8C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839E6"/>
    <w:multiLevelType w:val="hybridMultilevel"/>
    <w:tmpl w:val="003C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46D"/>
    <w:multiLevelType w:val="hybridMultilevel"/>
    <w:tmpl w:val="26F4BF82"/>
    <w:lvl w:ilvl="0" w:tplc="6C5C8A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E20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A05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5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E53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2E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29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29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09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87559"/>
    <w:multiLevelType w:val="hybridMultilevel"/>
    <w:tmpl w:val="F8C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34D89"/>
    <w:multiLevelType w:val="hybridMultilevel"/>
    <w:tmpl w:val="2CEC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C0E9E"/>
    <w:multiLevelType w:val="hybridMultilevel"/>
    <w:tmpl w:val="0B7AA8FC"/>
    <w:lvl w:ilvl="0" w:tplc="7A3CEF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05D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EEF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4A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87B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F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8BC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2B7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295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653FC"/>
    <w:multiLevelType w:val="hybridMultilevel"/>
    <w:tmpl w:val="B03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A251F"/>
    <w:multiLevelType w:val="hybridMultilevel"/>
    <w:tmpl w:val="9A58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C424B"/>
    <w:multiLevelType w:val="hybridMultilevel"/>
    <w:tmpl w:val="C34CE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3E72AF"/>
    <w:multiLevelType w:val="hybridMultilevel"/>
    <w:tmpl w:val="EBB8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32822"/>
    <w:multiLevelType w:val="hybridMultilevel"/>
    <w:tmpl w:val="EBC6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C64F8"/>
    <w:multiLevelType w:val="hybridMultilevel"/>
    <w:tmpl w:val="2870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1890"/>
    <w:multiLevelType w:val="hybridMultilevel"/>
    <w:tmpl w:val="E446D37E"/>
    <w:lvl w:ilvl="0" w:tplc="13F2A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CB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691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641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EC7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EE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033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25D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08B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1E600D"/>
    <w:multiLevelType w:val="hybridMultilevel"/>
    <w:tmpl w:val="25F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73792"/>
    <w:multiLevelType w:val="hybridMultilevel"/>
    <w:tmpl w:val="166E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22395"/>
    <w:multiLevelType w:val="hybridMultilevel"/>
    <w:tmpl w:val="650868B4"/>
    <w:lvl w:ilvl="0" w:tplc="62D637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E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4AC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52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62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48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B6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CA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26E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08035A"/>
    <w:multiLevelType w:val="hybridMultilevel"/>
    <w:tmpl w:val="FF1687A0"/>
    <w:lvl w:ilvl="0" w:tplc="D07E11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8730C"/>
    <w:multiLevelType w:val="hybridMultilevel"/>
    <w:tmpl w:val="89A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96AAE"/>
    <w:multiLevelType w:val="hybridMultilevel"/>
    <w:tmpl w:val="EA4607BA"/>
    <w:lvl w:ilvl="0" w:tplc="D1B80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818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0D8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0D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A0E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EA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C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2E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8C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865893"/>
    <w:multiLevelType w:val="hybridMultilevel"/>
    <w:tmpl w:val="A69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276ED"/>
    <w:multiLevelType w:val="hybridMultilevel"/>
    <w:tmpl w:val="D6E2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826C7"/>
    <w:multiLevelType w:val="hybridMultilevel"/>
    <w:tmpl w:val="9D22AD26"/>
    <w:lvl w:ilvl="0" w:tplc="1262B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46B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2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CC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7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AE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C2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F4122"/>
    <w:multiLevelType w:val="hybridMultilevel"/>
    <w:tmpl w:val="D3BEA78E"/>
    <w:lvl w:ilvl="0" w:tplc="7896A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2F9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EC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85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1E4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EC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AD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305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25"/>
  </w:num>
  <w:num w:numId="12">
    <w:abstractNumId w:val="27"/>
  </w:num>
  <w:num w:numId="13">
    <w:abstractNumId w:val="26"/>
  </w:num>
  <w:num w:numId="14">
    <w:abstractNumId w:val="5"/>
  </w:num>
  <w:num w:numId="15">
    <w:abstractNumId w:val="7"/>
  </w:num>
  <w:num w:numId="16">
    <w:abstractNumId w:val="10"/>
  </w:num>
  <w:num w:numId="17">
    <w:abstractNumId w:val="4"/>
  </w:num>
  <w:num w:numId="18">
    <w:abstractNumId w:val="12"/>
  </w:num>
  <w:num w:numId="19">
    <w:abstractNumId w:val="0"/>
  </w:num>
  <w:num w:numId="20">
    <w:abstractNumId w:val="2"/>
  </w:num>
  <w:num w:numId="21">
    <w:abstractNumId w:val="6"/>
  </w:num>
  <w:num w:numId="22">
    <w:abstractNumId w:val="23"/>
  </w:num>
  <w:num w:numId="23">
    <w:abstractNumId w:val="17"/>
  </w:num>
  <w:num w:numId="24">
    <w:abstractNumId w:val="3"/>
  </w:num>
  <w:num w:numId="25">
    <w:abstractNumId w:val="20"/>
  </w:num>
  <w:num w:numId="26">
    <w:abstractNumId w:val="19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40"/>
    <w:rsid w:val="002E3D0A"/>
    <w:rsid w:val="004607E7"/>
    <w:rsid w:val="006B7B2D"/>
    <w:rsid w:val="00743FF5"/>
    <w:rsid w:val="007D5F38"/>
    <w:rsid w:val="00832EDF"/>
    <w:rsid w:val="008D6DA6"/>
    <w:rsid w:val="009A30F2"/>
    <w:rsid w:val="00A23A23"/>
    <w:rsid w:val="00AB1812"/>
    <w:rsid w:val="00BA0EFC"/>
    <w:rsid w:val="00CB1B4B"/>
    <w:rsid w:val="00D0283B"/>
    <w:rsid w:val="00D13140"/>
    <w:rsid w:val="00D440C3"/>
    <w:rsid w:val="00D95D27"/>
    <w:rsid w:val="00E65C24"/>
    <w:rsid w:val="00F745DB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B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B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3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3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cp:lastPrinted>2020-12-16T06:14:00Z</cp:lastPrinted>
  <dcterms:created xsi:type="dcterms:W3CDTF">2020-03-02T01:14:00Z</dcterms:created>
  <dcterms:modified xsi:type="dcterms:W3CDTF">2020-12-16T06:21:00Z</dcterms:modified>
</cp:coreProperties>
</file>