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22" w:rsidRPr="00C24075" w:rsidRDefault="00C77722" w:rsidP="00D96DB2">
      <w:pPr>
        <w:pStyle w:val="1"/>
        <w:shd w:val="clear" w:color="auto" w:fill="auto"/>
        <w:spacing w:before="0" w:after="0" w:line="276" w:lineRule="auto"/>
        <w:ind w:left="100"/>
        <w:jc w:val="center"/>
        <w:rPr>
          <w:rStyle w:val="0pt"/>
          <w:b/>
          <w:sz w:val="28"/>
          <w:szCs w:val="28"/>
          <w:lang w:val="ky-KG"/>
        </w:rPr>
      </w:pPr>
      <w:r w:rsidRPr="00C24075">
        <w:rPr>
          <w:rStyle w:val="0pt"/>
          <w:b/>
          <w:sz w:val="28"/>
          <w:szCs w:val="28"/>
          <w:lang w:val="ky-KG"/>
        </w:rPr>
        <w:t xml:space="preserve">МИНИСТЕРСТВО ОБРАЗОВАНИЯ И НАУКИ КЫРГЫЗСКОЙ РЕСПУБЛИКИ </w:t>
      </w:r>
    </w:p>
    <w:p w:rsidR="00C77722" w:rsidRPr="00C24075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</w:p>
    <w:p w:rsidR="00E17CAD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  <w:r w:rsidRPr="00C24075">
        <w:rPr>
          <w:sz w:val="28"/>
          <w:szCs w:val="28"/>
          <w:lang w:val="ky-KG"/>
        </w:rPr>
        <w:t>КЫРГЫЗСКИЙ ГОСУДАРСТВЕННЫЙ УНИВЕРСИТЕТ СТРОИТЕЛЬСТВА, ТРАНСПОРТА И АРХИТЕКТУРЫ</w:t>
      </w:r>
      <w:r w:rsidR="00E17CAD">
        <w:rPr>
          <w:sz w:val="28"/>
          <w:szCs w:val="28"/>
          <w:lang w:val="ky-KG"/>
        </w:rPr>
        <w:t xml:space="preserve"> </w:t>
      </w:r>
    </w:p>
    <w:p w:rsidR="00C77722" w:rsidRPr="00C24075" w:rsidRDefault="00E17CAD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им. Н.Исанова</w:t>
      </w:r>
    </w:p>
    <w:p w:rsidR="00C77722" w:rsidRPr="00C24075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</w:p>
    <w:p w:rsidR="00C77722" w:rsidRPr="00C24075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</w:p>
    <w:p w:rsidR="00D27FD9" w:rsidRPr="00804D3D" w:rsidRDefault="00D27FD9" w:rsidP="00D96DB2">
      <w:pPr>
        <w:autoSpaceDE w:val="0"/>
        <w:autoSpaceDN w:val="0"/>
        <w:adjustRightInd w:val="0"/>
        <w:spacing w:line="276" w:lineRule="auto"/>
        <w:ind w:left="114"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8C">
        <w:rPr>
          <w:rFonts w:ascii="Times New Roman" w:hAnsi="Times New Roman" w:cs="Times New Roman"/>
          <w:b/>
          <w:sz w:val="28"/>
          <w:szCs w:val="28"/>
        </w:rPr>
        <w:t>Инсти</w:t>
      </w:r>
      <w:r w:rsidRPr="00DF218C">
        <w:rPr>
          <w:rFonts w:ascii="Times New Roman" w:hAnsi="Times New Roman" w:cs="Times New Roman"/>
          <w:b/>
          <w:spacing w:val="-1"/>
          <w:sz w:val="28"/>
          <w:szCs w:val="28"/>
        </w:rPr>
        <w:t>ту</w:t>
      </w:r>
      <w:r w:rsidRPr="00DF218C">
        <w:rPr>
          <w:rFonts w:ascii="Times New Roman" w:hAnsi="Times New Roman" w:cs="Times New Roman"/>
          <w:b/>
          <w:sz w:val="28"/>
          <w:szCs w:val="28"/>
        </w:rPr>
        <w:t>т</w:t>
      </w:r>
      <w:r w:rsidR="00804D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4D3D">
        <w:rPr>
          <w:rFonts w:ascii="Times New Roman" w:hAnsi="Times New Roman" w:cs="Times New Roman"/>
          <w:b/>
          <w:sz w:val="28"/>
          <w:szCs w:val="28"/>
        </w:rPr>
        <w:t xml:space="preserve">Строительства и Технологий </w:t>
      </w:r>
    </w:p>
    <w:p w:rsidR="00C77722" w:rsidRPr="00DF218C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</w:p>
    <w:p w:rsidR="00C77722" w:rsidRPr="00DF218C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  <w:r w:rsidRPr="00DF218C">
        <w:rPr>
          <w:sz w:val="28"/>
          <w:szCs w:val="28"/>
          <w:lang w:val="ky-KG"/>
        </w:rPr>
        <w:t>Кафедра “Производство и экспертиза строительных материалов изделий и конструкций”</w:t>
      </w:r>
    </w:p>
    <w:p w:rsidR="00C77722" w:rsidRPr="00DF218C" w:rsidRDefault="00C7772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</w:p>
    <w:p w:rsidR="00C77722" w:rsidRPr="00DF218C" w:rsidRDefault="00C7772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555602" w:rsidRDefault="00555602" w:rsidP="00D96DB2">
      <w:pPr>
        <w:autoSpaceDE w:val="0"/>
        <w:autoSpaceDN w:val="0"/>
        <w:adjustRightInd w:val="0"/>
        <w:spacing w:line="276" w:lineRule="auto"/>
        <w:ind w:firstLine="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РЖ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Ю»</w:t>
      </w:r>
    </w:p>
    <w:p w:rsidR="00555602" w:rsidRDefault="00555602" w:rsidP="00D96DB2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екто</w:t>
      </w:r>
      <w:r>
        <w:rPr>
          <w:rFonts w:ascii="Times New Roman" w:hAnsi="Times New Roman" w:cs="Times New Roman"/>
          <w:spacing w:val="1"/>
          <w:sz w:val="28"/>
          <w:szCs w:val="28"/>
        </w:rPr>
        <w:t>р ИС</w:t>
      </w:r>
      <w:r w:rsidR="0075351F">
        <w:rPr>
          <w:rFonts w:ascii="Times New Roman" w:hAnsi="Times New Roman" w:cs="Times New Roman"/>
          <w:spacing w:val="1"/>
          <w:sz w:val="28"/>
          <w:szCs w:val="28"/>
        </w:rPr>
        <w:t>иТ</w:t>
      </w:r>
    </w:p>
    <w:p w:rsidR="00555602" w:rsidRDefault="00555602" w:rsidP="00D96DB2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="00203A38">
        <w:rPr>
          <w:rFonts w:ascii="Times New Roman" w:hAnsi="Times New Roman" w:cs="Times New Roman"/>
          <w:sz w:val="28"/>
          <w:szCs w:val="28"/>
        </w:rPr>
        <w:t>ф-м</w:t>
      </w:r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03A3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3A38">
        <w:rPr>
          <w:rFonts w:ascii="Times New Roman" w:hAnsi="Times New Roman" w:cs="Times New Roman"/>
          <w:sz w:val="28"/>
          <w:szCs w:val="28"/>
        </w:rPr>
        <w:t>. проф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602" w:rsidRDefault="0075351F" w:rsidP="00D96DB2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Ж.Ы</w:t>
      </w:r>
      <w:r w:rsidR="00555602">
        <w:rPr>
          <w:rFonts w:ascii="Times New Roman" w:hAnsi="Times New Roman" w:cs="Times New Roman"/>
          <w:sz w:val="28"/>
          <w:szCs w:val="28"/>
        </w:rPr>
        <w:t xml:space="preserve">.______________ </w:t>
      </w:r>
    </w:p>
    <w:p w:rsidR="00555602" w:rsidRDefault="00555602" w:rsidP="00D96DB2">
      <w:pPr>
        <w:tabs>
          <w:tab w:val="left" w:pos="460"/>
          <w:tab w:val="left" w:pos="170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  <w:t>«</w:t>
      </w:r>
      <w:r w:rsidRPr="00E17CAD">
        <w:rPr>
          <w:rFonts w:ascii="Times New Roman" w:hAnsi="Times New Roman" w:cs="Times New Roman"/>
          <w:position w:val="-1"/>
          <w:sz w:val="28"/>
          <w:szCs w:val="28"/>
          <w:u w:val="thick"/>
        </w:rPr>
        <w:t xml:space="preserve"> </w:t>
      </w:r>
      <w:r w:rsidRPr="00E17CAD">
        <w:rPr>
          <w:rFonts w:ascii="Times New Roman" w:hAnsi="Times New Roman" w:cs="Times New Roman"/>
          <w:position w:val="-1"/>
          <w:sz w:val="28"/>
          <w:szCs w:val="28"/>
          <w:u w:val="thick"/>
        </w:rPr>
        <w:tab/>
      </w:r>
      <w:r w:rsidR="00740038">
        <w:rPr>
          <w:rFonts w:ascii="Times New Roman" w:hAnsi="Times New Roman" w:cs="Times New Roman"/>
          <w:b/>
          <w:position w:val="-1"/>
          <w:sz w:val="28"/>
          <w:szCs w:val="28"/>
        </w:rPr>
        <w:t>»</w:t>
      </w:r>
      <w:r w:rsidR="00740038">
        <w:rPr>
          <w:rFonts w:ascii="Times New Roman" w:hAnsi="Times New Roman" w:cs="Times New Roman"/>
          <w:position w:val="-1"/>
          <w:sz w:val="28"/>
          <w:szCs w:val="28"/>
          <w:u w:val="single"/>
        </w:rPr>
        <w:t>______________</w:t>
      </w:r>
      <w:r w:rsidR="00740038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8"/>
          <w:szCs w:val="28"/>
        </w:rPr>
        <w:t>20</w:t>
      </w:r>
      <w:r>
        <w:rPr>
          <w:rFonts w:ascii="Times New Roman" w:hAnsi="Times New Roman" w:cs="Times New Roman"/>
          <w:position w:val="-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pacing w:val="53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г.</w:t>
      </w:r>
    </w:p>
    <w:p w:rsidR="00555602" w:rsidRDefault="00555602" w:rsidP="00D96DB2">
      <w:pPr>
        <w:pStyle w:val="20"/>
        <w:shd w:val="clear" w:color="auto" w:fill="auto"/>
        <w:spacing w:after="0" w:line="276" w:lineRule="auto"/>
        <w:rPr>
          <w:b w:val="0"/>
          <w:sz w:val="28"/>
          <w:szCs w:val="28"/>
          <w:lang w:val="ky-KG"/>
        </w:rPr>
      </w:pP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ПРОГРАММА </w:t>
      </w: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вопросов государственного </w:t>
      </w:r>
      <w:r w:rsidR="00F63BA0">
        <w:rPr>
          <w:b w:val="0"/>
          <w:sz w:val="28"/>
          <w:szCs w:val="28"/>
          <w:lang w:val="ky-KG"/>
        </w:rPr>
        <w:t xml:space="preserve">междисциплинарного </w:t>
      </w:r>
      <w:r>
        <w:rPr>
          <w:b w:val="0"/>
          <w:sz w:val="28"/>
          <w:szCs w:val="28"/>
          <w:lang w:val="ky-KG"/>
        </w:rPr>
        <w:t xml:space="preserve">экзамена </w:t>
      </w: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 </w:t>
      </w:r>
      <w:r w:rsidRPr="0086769A">
        <w:rPr>
          <w:b w:val="0"/>
          <w:sz w:val="28"/>
          <w:szCs w:val="28"/>
          <w:lang w:val="ky-KG"/>
        </w:rPr>
        <w:t xml:space="preserve">по </w:t>
      </w:r>
      <w:r>
        <w:rPr>
          <w:b w:val="0"/>
          <w:sz w:val="28"/>
          <w:szCs w:val="28"/>
          <w:lang w:val="ky-KG"/>
        </w:rPr>
        <w:t xml:space="preserve">направлению: 750500 – Строительство </w:t>
      </w: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555602" w:rsidRPr="00C24075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  <w:r w:rsidRPr="00C24075">
        <w:rPr>
          <w:b w:val="0"/>
          <w:sz w:val="28"/>
          <w:szCs w:val="28"/>
          <w:lang w:val="ky-KG"/>
        </w:rPr>
        <w:t>Профиль: “Производство строительных материалов, изделий и конструкций”</w:t>
      </w: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724611" w:rsidRPr="00F63BA0" w:rsidRDefault="00724611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</w:p>
    <w:p w:rsidR="00D27FD9" w:rsidRPr="00F63BA0" w:rsidRDefault="00D27FD9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</w:p>
    <w:p w:rsidR="00555602" w:rsidRDefault="0055560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D96DB2" w:rsidRDefault="00D96DB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D96DB2" w:rsidRPr="0086769A" w:rsidRDefault="00D96DB2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DF218C" w:rsidRDefault="00DF218C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E17CAD" w:rsidRPr="0086769A" w:rsidRDefault="00E17CAD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lang w:val="ky-KG"/>
        </w:rPr>
      </w:pPr>
    </w:p>
    <w:p w:rsidR="00D27FD9" w:rsidRPr="00F63BA0" w:rsidRDefault="00D27FD9" w:rsidP="00D96DB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</w:rPr>
      </w:pPr>
    </w:p>
    <w:p w:rsidR="00C77722" w:rsidRPr="00DF218C" w:rsidRDefault="0086769A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  <w:lang w:val="ky-KG"/>
        </w:rPr>
      </w:pPr>
      <w:r w:rsidRPr="00DF218C">
        <w:rPr>
          <w:sz w:val="28"/>
          <w:szCs w:val="28"/>
          <w:lang w:val="ky-KG"/>
        </w:rPr>
        <w:t>Бишкек 20</w:t>
      </w:r>
      <w:r w:rsidR="00784B73">
        <w:rPr>
          <w:sz w:val="28"/>
          <w:szCs w:val="28"/>
          <w:lang w:val="ky-KG"/>
        </w:rPr>
        <w:t>20</w:t>
      </w:r>
    </w:p>
    <w:p w:rsidR="00D27FD9" w:rsidRDefault="00D27FD9" w:rsidP="00D96DB2">
      <w:pPr>
        <w:pStyle w:val="20"/>
        <w:shd w:val="clear" w:color="auto" w:fill="auto"/>
        <w:spacing w:after="0" w:line="276" w:lineRule="auto"/>
        <w:ind w:left="20" w:firstLine="688"/>
        <w:jc w:val="both"/>
        <w:rPr>
          <w:b w:val="0"/>
          <w:sz w:val="28"/>
          <w:szCs w:val="28"/>
          <w:lang w:val="ky-KG"/>
        </w:rPr>
      </w:pPr>
      <w:r w:rsidRPr="00D27FD9">
        <w:rPr>
          <w:b w:val="0"/>
          <w:spacing w:val="-1"/>
          <w:sz w:val="28"/>
          <w:szCs w:val="28"/>
        </w:rPr>
        <w:lastRenderedPageBreak/>
        <w:t>П</w:t>
      </w:r>
      <w:r w:rsidRPr="00D27FD9">
        <w:rPr>
          <w:b w:val="0"/>
          <w:sz w:val="28"/>
          <w:szCs w:val="28"/>
        </w:rPr>
        <w:t>рограм</w:t>
      </w:r>
      <w:r w:rsidRPr="00D27FD9">
        <w:rPr>
          <w:b w:val="0"/>
          <w:spacing w:val="-1"/>
          <w:sz w:val="28"/>
          <w:szCs w:val="28"/>
        </w:rPr>
        <w:t>м</w:t>
      </w:r>
      <w:r w:rsidRPr="00D27FD9">
        <w:rPr>
          <w:b w:val="0"/>
          <w:sz w:val="28"/>
          <w:szCs w:val="28"/>
        </w:rPr>
        <w:t>а</w:t>
      </w:r>
      <w:r w:rsidRPr="00D27FD9">
        <w:rPr>
          <w:b w:val="0"/>
          <w:spacing w:val="3"/>
          <w:sz w:val="28"/>
          <w:szCs w:val="28"/>
        </w:rPr>
        <w:t xml:space="preserve"> </w:t>
      </w:r>
      <w:r w:rsidRPr="00D27FD9">
        <w:rPr>
          <w:b w:val="0"/>
          <w:sz w:val="28"/>
          <w:szCs w:val="28"/>
        </w:rPr>
        <w:t>содер</w:t>
      </w:r>
      <w:r w:rsidRPr="00D27FD9">
        <w:rPr>
          <w:b w:val="0"/>
          <w:spacing w:val="-1"/>
          <w:sz w:val="28"/>
          <w:szCs w:val="28"/>
        </w:rPr>
        <w:t>ж</w:t>
      </w:r>
      <w:r w:rsidRPr="00D27FD9">
        <w:rPr>
          <w:b w:val="0"/>
          <w:spacing w:val="-2"/>
          <w:sz w:val="28"/>
          <w:szCs w:val="28"/>
        </w:rPr>
        <w:t>и</w:t>
      </w:r>
      <w:r w:rsidRPr="00D27FD9">
        <w:rPr>
          <w:b w:val="0"/>
          <w:sz w:val="28"/>
          <w:szCs w:val="28"/>
        </w:rPr>
        <w:t>т</w:t>
      </w:r>
      <w:r w:rsidRPr="00D27FD9">
        <w:rPr>
          <w:b w:val="0"/>
          <w:spacing w:val="2"/>
          <w:sz w:val="28"/>
          <w:szCs w:val="28"/>
        </w:rPr>
        <w:t xml:space="preserve"> </w:t>
      </w:r>
      <w:r w:rsidRPr="00D27FD9">
        <w:rPr>
          <w:b w:val="0"/>
          <w:sz w:val="28"/>
          <w:szCs w:val="28"/>
        </w:rPr>
        <w:t>перечень тем</w:t>
      </w:r>
      <w:r w:rsidRPr="00D27FD9">
        <w:rPr>
          <w:b w:val="0"/>
          <w:spacing w:val="2"/>
          <w:sz w:val="28"/>
          <w:szCs w:val="28"/>
        </w:rPr>
        <w:t xml:space="preserve"> </w:t>
      </w:r>
      <w:r w:rsidRPr="00D27FD9">
        <w:rPr>
          <w:b w:val="0"/>
          <w:spacing w:val="-3"/>
          <w:sz w:val="28"/>
          <w:szCs w:val="28"/>
        </w:rPr>
        <w:t>(</w:t>
      </w:r>
      <w:r w:rsidRPr="00D27FD9">
        <w:rPr>
          <w:b w:val="0"/>
          <w:spacing w:val="-1"/>
          <w:sz w:val="28"/>
          <w:szCs w:val="28"/>
        </w:rPr>
        <w:t>в</w:t>
      </w:r>
      <w:r w:rsidRPr="00D27FD9">
        <w:rPr>
          <w:b w:val="0"/>
          <w:sz w:val="28"/>
          <w:szCs w:val="28"/>
        </w:rPr>
        <w:t>опрос</w:t>
      </w:r>
      <w:r w:rsidRPr="00D27FD9">
        <w:rPr>
          <w:b w:val="0"/>
          <w:spacing w:val="-1"/>
          <w:sz w:val="28"/>
          <w:szCs w:val="28"/>
        </w:rPr>
        <w:t>ов</w:t>
      </w:r>
      <w:r w:rsidRPr="00D27FD9">
        <w:rPr>
          <w:b w:val="0"/>
          <w:sz w:val="28"/>
          <w:szCs w:val="28"/>
        </w:rPr>
        <w:t>)</w:t>
      </w:r>
      <w:r w:rsidRPr="00D27FD9">
        <w:rPr>
          <w:b w:val="0"/>
          <w:spacing w:val="2"/>
          <w:sz w:val="28"/>
          <w:szCs w:val="28"/>
        </w:rPr>
        <w:t xml:space="preserve"> </w:t>
      </w:r>
      <w:r w:rsidRPr="00D27FD9">
        <w:rPr>
          <w:b w:val="0"/>
          <w:sz w:val="28"/>
          <w:szCs w:val="28"/>
        </w:rPr>
        <w:t>по</w:t>
      </w:r>
      <w:r w:rsidRPr="00D27FD9">
        <w:rPr>
          <w:b w:val="0"/>
          <w:spacing w:val="2"/>
          <w:sz w:val="28"/>
          <w:szCs w:val="28"/>
        </w:rPr>
        <w:t xml:space="preserve"> </w:t>
      </w:r>
      <w:r w:rsidRPr="00D27FD9">
        <w:rPr>
          <w:b w:val="0"/>
          <w:sz w:val="28"/>
          <w:szCs w:val="28"/>
        </w:rPr>
        <w:t>дисциплинам базо</w:t>
      </w:r>
      <w:r w:rsidRPr="00D27FD9">
        <w:rPr>
          <w:b w:val="0"/>
          <w:spacing w:val="-1"/>
          <w:sz w:val="28"/>
          <w:szCs w:val="28"/>
        </w:rPr>
        <w:t>в</w:t>
      </w:r>
      <w:r w:rsidRPr="00D27FD9">
        <w:rPr>
          <w:b w:val="0"/>
          <w:sz w:val="28"/>
          <w:szCs w:val="28"/>
        </w:rPr>
        <w:t>ой части профессионал</w:t>
      </w:r>
      <w:r w:rsidRPr="00D27FD9">
        <w:rPr>
          <w:b w:val="0"/>
          <w:spacing w:val="-1"/>
          <w:sz w:val="28"/>
          <w:szCs w:val="28"/>
        </w:rPr>
        <w:t>ь</w:t>
      </w:r>
      <w:r w:rsidRPr="00D27FD9">
        <w:rPr>
          <w:b w:val="0"/>
          <w:sz w:val="28"/>
          <w:szCs w:val="28"/>
        </w:rPr>
        <w:t xml:space="preserve">ного </w:t>
      </w:r>
      <w:r w:rsidRPr="00D27FD9">
        <w:rPr>
          <w:b w:val="0"/>
          <w:spacing w:val="-2"/>
          <w:sz w:val="28"/>
          <w:szCs w:val="28"/>
        </w:rPr>
        <w:t>ц</w:t>
      </w:r>
      <w:r w:rsidRPr="00D27FD9">
        <w:rPr>
          <w:b w:val="0"/>
          <w:sz w:val="28"/>
          <w:szCs w:val="28"/>
        </w:rPr>
        <w:t>икла</w:t>
      </w:r>
      <w:r w:rsidRPr="00D27FD9">
        <w:rPr>
          <w:b w:val="0"/>
          <w:spacing w:val="2"/>
          <w:sz w:val="28"/>
          <w:szCs w:val="28"/>
        </w:rPr>
        <w:t xml:space="preserve"> </w:t>
      </w:r>
      <w:r w:rsidRPr="00D27FD9">
        <w:rPr>
          <w:b w:val="0"/>
          <w:spacing w:val="-1"/>
          <w:sz w:val="28"/>
          <w:szCs w:val="28"/>
        </w:rPr>
        <w:t>у</w:t>
      </w:r>
      <w:r w:rsidRPr="00D27FD9">
        <w:rPr>
          <w:b w:val="0"/>
          <w:sz w:val="28"/>
          <w:szCs w:val="28"/>
        </w:rPr>
        <w:t>чебного</w:t>
      </w:r>
      <w:r w:rsidRPr="00D27FD9">
        <w:rPr>
          <w:b w:val="0"/>
          <w:spacing w:val="5"/>
          <w:sz w:val="28"/>
          <w:szCs w:val="28"/>
        </w:rPr>
        <w:t xml:space="preserve"> </w:t>
      </w:r>
      <w:r w:rsidRPr="00D27FD9">
        <w:rPr>
          <w:b w:val="0"/>
          <w:sz w:val="28"/>
          <w:szCs w:val="28"/>
        </w:rPr>
        <w:t>плана</w:t>
      </w:r>
      <w:r w:rsidRPr="00D27FD9">
        <w:rPr>
          <w:b w:val="0"/>
          <w:spacing w:val="2"/>
          <w:sz w:val="28"/>
          <w:szCs w:val="28"/>
        </w:rPr>
        <w:t xml:space="preserve"> </w:t>
      </w:r>
      <w:r w:rsidRPr="00D27FD9">
        <w:rPr>
          <w:b w:val="0"/>
          <w:sz w:val="28"/>
          <w:szCs w:val="28"/>
        </w:rPr>
        <w:t>подгот</w:t>
      </w:r>
      <w:r w:rsidRPr="00D27FD9">
        <w:rPr>
          <w:b w:val="0"/>
          <w:spacing w:val="-1"/>
          <w:sz w:val="28"/>
          <w:szCs w:val="28"/>
        </w:rPr>
        <w:t>ов</w:t>
      </w:r>
      <w:r w:rsidRPr="00D27FD9">
        <w:rPr>
          <w:b w:val="0"/>
          <w:sz w:val="28"/>
          <w:szCs w:val="28"/>
        </w:rPr>
        <w:t xml:space="preserve">ки </w:t>
      </w:r>
      <w:r w:rsidR="00D96DB2" w:rsidRPr="00D27FD9">
        <w:rPr>
          <w:b w:val="0"/>
          <w:sz w:val="28"/>
          <w:szCs w:val="28"/>
        </w:rPr>
        <w:t>бакалавров</w:t>
      </w:r>
      <w:r w:rsidR="00D96DB2">
        <w:rPr>
          <w:b w:val="0"/>
          <w:sz w:val="28"/>
          <w:szCs w:val="28"/>
        </w:rPr>
        <w:t xml:space="preserve"> </w:t>
      </w:r>
      <w:r w:rsidR="00D96DB2" w:rsidRPr="00D27FD9">
        <w:rPr>
          <w:b w:val="0"/>
          <w:sz w:val="28"/>
          <w:szCs w:val="28"/>
        </w:rPr>
        <w:t>по</w:t>
      </w:r>
      <w:r w:rsidRPr="00D27FD9">
        <w:rPr>
          <w:b w:val="0"/>
          <w:sz w:val="28"/>
          <w:szCs w:val="28"/>
          <w:lang w:val="kk-KZ"/>
        </w:rPr>
        <w:t xml:space="preserve"> направлению</w:t>
      </w:r>
      <w:r w:rsidR="00866CBA">
        <w:rPr>
          <w:b w:val="0"/>
          <w:sz w:val="28"/>
          <w:szCs w:val="28"/>
          <w:lang w:val="kk-KZ"/>
        </w:rPr>
        <w:t xml:space="preserve"> -</w:t>
      </w:r>
      <w:r w:rsidRPr="00D27FD9">
        <w:rPr>
          <w:b w:val="0"/>
          <w:sz w:val="28"/>
          <w:szCs w:val="28"/>
          <w:lang w:val="kk-KZ"/>
        </w:rPr>
        <w:t xml:space="preserve"> </w:t>
      </w:r>
      <w:r w:rsidRPr="00D27FD9">
        <w:rPr>
          <w:b w:val="0"/>
          <w:caps/>
          <w:position w:val="-1"/>
          <w:sz w:val="28"/>
          <w:szCs w:val="28"/>
        </w:rPr>
        <w:t>750500 «Строительство»</w:t>
      </w:r>
      <w:r w:rsidRPr="00D27FD9">
        <w:rPr>
          <w:b w:val="0"/>
          <w:caps/>
          <w:position w:val="-1"/>
          <w:sz w:val="28"/>
          <w:szCs w:val="28"/>
          <w:lang w:val="kk-KZ"/>
        </w:rPr>
        <w:t xml:space="preserve"> </w:t>
      </w:r>
      <w:r w:rsidRPr="00D27FD9">
        <w:rPr>
          <w:b w:val="0"/>
          <w:spacing w:val="-1"/>
          <w:sz w:val="28"/>
          <w:szCs w:val="28"/>
        </w:rPr>
        <w:t>в</w:t>
      </w:r>
      <w:r w:rsidRPr="00D27FD9">
        <w:rPr>
          <w:b w:val="0"/>
          <w:sz w:val="28"/>
          <w:szCs w:val="28"/>
        </w:rPr>
        <w:t>оше</w:t>
      </w:r>
      <w:r w:rsidRPr="00D27FD9">
        <w:rPr>
          <w:b w:val="0"/>
          <w:spacing w:val="-2"/>
          <w:sz w:val="28"/>
          <w:szCs w:val="28"/>
        </w:rPr>
        <w:t>д</w:t>
      </w:r>
      <w:r w:rsidRPr="00D27FD9">
        <w:rPr>
          <w:b w:val="0"/>
          <w:sz w:val="28"/>
          <w:szCs w:val="28"/>
        </w:rPr>
        <w:t>ших в содер</w:t>
      </w:r>
      <w:r w:rsidRPr="00D27FD9">
        <w:rPr>
          <w:b w:val="0"/>
          <w:spacing w:val="-1"/>
          <w:sz w:val="28"/>
          <w:szCs w:val="28"/>
        </w:rPr>
        <w:t>ж</w:t>
      </w:r>
      <w:r w:rsidRPr="00D27FD9">
        <w:rPr>
          <w:b w:val="0"/>
          <w:sz w:val="28"/>
          <w:szCs w:val="28"/>
        </w:rPr>
        <w:t>ание билетов</w:t>
      </w:r>
      <w:r>
        <w:rPr>
          <w:b w:val="0"/>
          <w:sz w:val="28"/>
          <w:szCs w:val="28"/>
          <w:lang w:val="ky-KG"/>
        </w:rPr>
        <w:t xml:space="preserve"> государственного </w:t>
      </w:r>
      <w:r w:rsidR="00866CBA">
        <w:rPr>
          <w:b w:val="0"/>
          <w:sz w:val="28"/>
          <w:szCs w:val="28"/>
          <w:lang w:val="ky-KG"/>
        </w:rPr>
        <w:t xml:space="preserve">междисциплинарного </w:t>
      </w:r>
      <w:r>
        <w:rPr>
          <w:b w:val="0"/>
          <w:sz w:val="28"/>
          <w:szCs w:val="28"/>
          <w:lang w:val="ky-KG"/>
        </w:rPr>
        <w:t>экзамена</w:t>
      </w:r>
      <w:r w:rsidR="00866CBA">
        <w:rPr>
          <w:b w:val="0"/>
          <w:sz w:val="28"/>
          <w:szCs w:val="28"/>
          <w:lang w:val="ky-KG"/>
        </w:rPr>
        <w:t>.</w:t>
      </w:r>
      <w:r>
        <w:rPr>
          <w:b w:val="0"/>
          <w:sz w:val="28"/>
          <w:szCs w:val="28"/>
          <w:lang w:val="ky-KG"/>
        </w:rPr>
        <w:t xml:space="preserve"> </w:t>
      </w:r>
    </w:p>
    <w:p w:rsidR="00D27FD9" w:rsidRPr="00D27FD9" w:rsidRDefault="00D27FD9" w:rsidP="00D96DB2">
      <w:pPr>
        <w:autoSpaceDE w:val="0"/>
        <w:autoSpaceDN w:val="0"/>
        <w:adjustRightInd w:val="0"/>
        <w:spacing w:line="276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D9" w:rsidRPr="00D27FD9" w:rsidRDefault="00D27FD9" w:rsidP="00D96DB2">
      <w:pPr>
        <w:autoSpaceDE w:val="0"/>
        <w:autoSpaceDN w:val="0"/>
        <w:adjustRightInd w:val="0"/>
        <w:spacing w:line="276" w:lineRule="auto"/>
        <w:ind w:left="114" w:right="2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866CBA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866CBA">
        <w:rPr>
          <w:rFonts w:ascii="Times New Roman" w:hAnsi="Times New Roman" w:cs="Times New Roman"/>
          <w:b/>
          <w:sz w:val="28"/>
          <w:szCs w:val="28"/>
        </w:rPr>
        <w:t>ос</w:t>
      </w:r>
      <w:r w:rsidRPr="00866CBA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866CBA">
        <w:rPr>
          <w:rFonts w:ascii="Times New Roman" w:hAnsi="Times New Roman" w:cs="Times New Roman"/>
          <w:b/>
          <w:sz w:val="28"/>
          <w:szCs w:val="28"/>
        </w:rPr>
        <w:t>авители:</w:t>
      </w:r>
      <w:r w:rsidRPr="00D27FD9">
        <w:rPr>
          <w:rFonts w:ascii="Times New Roman" w:hAnsi="Times New Roman" w:cs="Times New Roman"/>
          <w:sz w:val="28"/>
          <w:szCs w:val="28"/>
        </w:rPr>
        <w:t xml:space="preserve"> к.т.н. </w:t>
      </w:r>
      <w:r w:rsidR="0075351F" w:rsidRPr="00D27FD9">
        <w:rPr>
          <w:rFonts w:ascii="Times New Roman" w:hAnsi="Times New Roman" w:cs="Times New Roman"/>
          <w:sz w:val="28"/>
          <w:szCs w:val="28"/>
          <w:lang w:val="kk-KZ"/>
        </w:rPr>
        <w:t>проф</w:t>
      </w:r>
      <w:r w:rsidR="0075351F">
        <w:rPr>
          <w:rFonts w:ascii="Times New Roman" w:hAnsi="Times New Roman" w:cs="Times New Roman"/>
          <w:sz w:val="28"/>
          <w:szCs w:val="28"/>
          <w:lang w:val="kk-KZ"/>
        </w:rPr>
        <w:t xml:space="preserve">ессор </w:t>
      </w:r>
      <w:r w:rsidR="0075351F">
        <w:rPr>
          <w:rFonts w:ascii="Times New Roman" w:hAnsi="Times New Roman" w:cs="Times New Roman"/>
          <w:sz w:val="28"/>
          <w:szCs w:val="28"/>
        </w:rPr>
        <w:t>Ассакунова</w:t>
      </w:r>
      <w:r w:rsidRPr="00D27FD9">
        <w:rPr>
          <w:rFonts w:ascii="Times New Roman" w:hAnsi="Times New Roman" w:cs="Times New Roman"/>
          <w:sz w:val="28"/>
          <w:szCs w:val="28"/>
        </w:rPr>
        <w:t xml:space="preserve"> Б.Т.</w:t>
      </w:r>
      <w:r w:rsidR="00866CBA">
        <w:rPr>
          <w:rFonts w:ascii="Times New Roman" w:hAnsi="Times New Roman" w:cs="Times New Roman"/>
          <w:sz w:val="28"/>
          <w:szCs w:val="28"/>
        </w:rPr>
        <w:t xml:space="preserve">, к.т.н. доцент </w:t>
      </w:r>
      <w:proofErr w:type="spellStart"/>
      <w:r w:rsidR="00866CBA">
        <w:rPr>
          <w:rFonts w:ascii="Times New Roman" w:hAnsi="Times New Roman" w:cs="Times New Roman"/>
          <w:sz w:val="28"/>
          <w:szCs w:val="28"/>
        </w:rPr>
        <w:t>Абдыраимов</w:t>
      </w:r>
      <w:proofErr w:type="spellEnd"/>
      <w:r w:rsidR="00866CBA">
        <w:rPr>
          <w:rFonts w:ascii="Times New Roman" w:hAnsi="Times New Roman" w:cs="Times New Roman"/>
          <w:sz w:val="28"/>
          <w:szCs w:val="28"/>
        </w:rPr>
        <w:t xml:space="preserve"> Ж.А., к.т.н. доцент </w:t>
      </w:r>
      <w:proofErr w:type="spellStart"/>
      <w:r w:rsidR="00866CB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866CBA">
        <w:rPr>
          <w:rFonts w:ascii="Times New Roman" w:hAnsi="Times New Roman" w:cs="Times New Roman"/>
          <w:sz w:val="28"/>
          <w:szCs w:val="28"/>
        </w:rPr>
        <w:t xml:space="preserve"> Т.Т., к.т.н. доцент </w:t>
      </w:r>
      <w:proofErr w:type="spellStart"/>
      <w:r w:rsidR="00866CBA">
        <w:rPr>
          <w:rFonts w:ascii="Times New Roman" w:hAnsi="Times New Roman" w:cs="Times New Roman"/>
          <w:sz w:val="28"/>
          <w:szCs w:val="28"/>
        </w:rPr>
        <w:t>Омурбеков</w:t>
      </w:r>
      <w:proofErr w:type="spellEnd"/>
      <w:r w:rsidR="00866CBA">
        <w:rPr>
          <w:rFonts w:ascii="Times New Roman" w:hAnsi="Times New Roman" w:cs="Times New Roman"/>
          <w:sz w:val="28"/>
          <w:szCs w:val="28"/>
        </w:rPr>
        <w:t xml:space="preserve"> И.К.   </w:t>
      </w:r>
    </w:p>
    <w:p w:rsidR="00D27FD9" w:rsidRPr="00D27FD9" w:rsidRDefault="00D27FD9" w:rsidP="00D96DB2">
      <w:pPr>
        <w:autoSpaceDE w:val="0"/>
        <w:autoSpaceDN w:val="0"/>
        <w:adjustRightInd w:val="0"/>
        <w:spacing w:line="276" w:lineRule="auto"/>
        <w:ind w:left="7196" w:right="229" w:hanging="7082"/>
        <w:rPr>
          <w:rFonts w:ascii="Times New Roman" w:hAnsi="Times New Roman" w:cs="Times New Roman"/>
          <w:spacing w:val="-1"/>
          <w:sz w:val="28"/>
          <w:szCs w:val="28"/>
        </w:rPr>
      </w:pPr>
    </w:p>
    <w:p w:rsidR="00D27FD9" w:rsidRPr="00D27FD9" w:rsidRDefault="00D27FD9" w:rsidP="00D96DB2">
      <w:pPr>
        <w:autoSpaceDE w:val="0"/>
        <w:autoSpaceDN w:val="0"/>
        <w:adjustRightInd w:val="0"/>
        <w:spacing w:line="276" w:lineRule="auto"/>
        <w:ind w:left="7196" w:right="229" w:hanging="7082"/>
        <w:rPr>
          <w:rFonts w:ascii="Times New Roman" w:hAnsi="Times New Roman" w:cs="Times New Roman"/>
          <w:spacing w:val="-1"/>
          <w:sz w:val="28"/>
          <w:szCs w:val="28"/>
        </w:rPr>
      </w:pPr>
    </w:p>
    <w:p w:rsidR="00D27FD9" w:rsidRPr="00D27FD9" w:rsidRDefault="00D27FD9" w:rsidP="00804D3D">
      <w:pPr>
        <w:autoSpaceDE w:val="0"/>
        <w:autoSpaceDN w:val="0"/>
        <w:adjustRightInd w:val="0"/>
        <w:spacing w:line="276" w:lineRule="auto"/>
        <w:ind w:left="142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D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7FD9">
        <w:rPr>
          <w:rFonts w:ascii="Times New Roman" w:hAnsi="Times New Roman" w:cs="Times New Roman"/>
          <w:sz w:val="28"/>
          <w:szCs w:val="28"/>
        </w:rPr>
        <w:t>ог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7FD9">
        <w:rPr>
          <w:rFonts w:ascii="Times New Roman" w:hAnsi="Times New Roman" w:cs="Times New Roman"/>
          <w:sz w:val="28"/>
          <w:szCs w:val="28"/>
        </w:rPr>
        <w:t>ам</w:t>
      </w:r>
      <w:r w:rsidRPr="00D27FD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27FD9">
        <w:rPr>
          <w:rFonts w:ascii="Times New Roman" w:hAnsi="Times New Roman" w:cs="Times New Roman"/>
          <w:sz w:val="28"/>
          <w:szCs w:val="28"/>
        </w:rPr>
        <w:t xml:space="preserve">а 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7FD9">
        <w:rPr>
          <w:rFonts w:ascii="Times New Roman" w:hAnsi="Times New Roman" w:cs="Times New Roman"/>
          <w:sz w:val="28"/>
          <w:szCs w:val="28"/>
        </w:rPr>
        <w:t>асс</w:t>
      </w:r>
      <w:r w:rsidRPr="00D27FD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D27FD9">
        <w:rPr>
          <w:rFonts w:ascii="Times New Roman" w:hAnsi="Times New Roman" w:cs="Times New Roman"/>
          <w:sz w:val="28"/>
          <w:szCs w:val="28"/>
        </w:rPr>
        <w:t>отр</w:t>
      </w:r>
      <w:r w:rsidRPr="00D27FD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27FD9">
        <w:rPr>
          <w:rFonts w:ascii="Times New Roman" w:hAnsi="Times New Roman" w:cs="Times New Roman"/>
          <w:sz w:val="28"/>
          <w:szCs w:val="28"/>
        </w:rPr>
        <w:t xml:space="preserve">на и 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27FD9">
        <w:rPr>
          <w:rFonts w:ascii="Times New Roman" w:hAnsi="Times New Roman" w:cs="Times New Roman"/>
          <w:sz w:val="28"/>
          <w:szCs w:val="28"/>
        </w:rPr>
        <w:t>екомендо</w:t>
      </w:r>
      <w:r w:rsidRPr="00D27FD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27FD9">
        <w:rPr>
          <w:rFonts w:ascii="Times New Roman" w:hAnsi="Times New Roman" w:cs="Times New Roman"/>
          <w:sz w:val="28"/>
          <w:szCs w:val="28"/>
        </w:rPr>
        <w:t>ана к</w:t>
      </w:r>
      <w:r w:rsidRPr="00D27F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7FD9">
        <w:rPr>
          <w:rFonts w:ascii="Times New Roman" w:hAnsi="Times New Roman" w:cs="Times New Roman"/>
          <w:sz w:val="28"/>
          <w:szCs w:val="28"/>
        </w:rPr>
        <w:t>из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27FD9">
        <w:rPr>
          <w:rFonts w:ascii="Times New Roman" w:hAnsi="Times New Roman" w:cs="Times New Roman"/>
          <w:sz w:val="28"/>
          <w:szCs w:val="28"/>
        </w:rPr>
        <w:t>анию протоколом заседания ка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D27FD9">
        <w:rPr>
          <w:rFonts w:ascii="Times New Roman" w:hAnsi="Times New Roman" w:cs="Times New Roman"/>
          <w:sz w:val="28"/>
          <w:szCs w:val="28"/>
        </w:rPr>
        <w:t>е</w:t>
      </w:r>
      <w:r w:rsidRPr="00D27FD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 xml:space="preserve">ры </w:t>
      </w:r>
      <w:r w:rsidR="00D96DB2" w:rsidRPr="00D27FD9">
        <w:rPr>
          <w:rFonts w:ascii="Times New Roman" w:hAnsi="Times New Roman" w:cs="Times New Roman"/>
          <w:spacing w:val="1"/>
          <w:sz w:val="28"/>
          <w:szCs w:val="28"/>
        </w:rPr>
        <w:t>ПЭС</w:t>
      </w:r>
      <w:bookmarkStart w:id="0" w:name="_GoBack"/>
      <w:bookmarkEnd w:id="0"/>
      <w:r w:rsidR="00D96DB2" w:rsidRPr="00D27FD9">
        <w:rPr>
          <w:rFonts w:ascii="Times New Roman" w:hAnsi="Times New Roman" w:cs="Times New Roman"/>
          <w:spacing w:val="1"/>
          <w:sz w:val="28"/>
          <w:szCs w:val="28"/>
        </w:rPr>
        <w:t>МИК</w:t>
      </w:r>
      <w:r w:rsidR="00D96DB2" w:rsidRPr="00D27FD9">
        <w:rPr>
          <w:rFonts w:ascii="Times New Roman" w:hAnsi="Times New Roman" w:cs="Times New Roman"/>
          <w:sz w:val="28"/>
          <w:szCs w:val="28"/>
        </w:rPr>
        <w:t xml:space="preserve">: </w:t>
      </w:r>
      <w:r w:rsidR="00D96DB2">
        <w:rPr>
          <w:rFonts w:ascii="Times New Roman" w:hAnsi="Times New Roman" w:cs="Times New Roman"/>
          <w:sz w:val="28"/>
          <w:szCs w:val="28"/>
        </w:rPr>
        <w:t>протокол</w:t>
      </w:r>
      <w:r w:rsidRPr="00D27FD9">
        <w:rPr>
          <w:rFonts w:ascii="Times New Roman" w:hAnsi="Times New Roman" w:cs="Times New Roman"/>
          <w:sz w:val="28"/>
          <w:szCs w:val="28"/>
        </w:rPr>
        <w:t xml:space="preserve"> </w:t>
      </w:r>
      <w:r w:rsidR="00D96DB2" w:rsidRPr="00740038">
        <w:rPr>
          <w:rFonts w:ascii="Times New Roman" w:hAnsi="Times New Roman" w:cs="Times New Roman"/>
          <w:sz w:val="28"/>
          <w:szCs w:val="28"/>
        </w:rPr>
        <w:t xml:space="preserve">№ </w:t>
      </w:r>
      <w:r w:rsidR="00740038" w:rsidRPr="0074003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74003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4003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40038">
        <w:rPr>
          <w:rFonts w:ascii="Times New Roman" w:hAnsi="Times New Roman" w:cs="Times New Roman"/>
          <w:sz w:val="28"/>
          <w:szCs w:val="28"/>
        </w:rPr>
        <w:t xml:space="preserve">т </w:t>
      </w:r>
      <w:r w:rsidR="00D96DB2" w:rsidRPr="00740038">
        <w:rPr>
          <w:rFonts w:ascii="Times New Roman" w:hAnsi="Times New Roman" w:cs="Times New Roman"/>
          <w:sz w:val="28"/>
          <w:szCs w:val="28"/>
        </w:rPr>
        <w:t>«</w:t>
      </w:r>
      <w:r w:rsidR="00740038" w:rsidRPr="0074003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740038">
        <w:rPr>
          <w:rFonts w:ascii="Times New Roman" w:hAnsi="Times New Roman" w:cs="Times New Roman"/>
          <w:sz w:val="28"/>
          <w:szCs w:val="28"/>
        </w:rPr>
        <w:t xml:space="preserve">» </w:t>
      </w:r>
      <w:r w:rsidR="00740038" w:rsidRPr="00740038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74003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40038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784B7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40038">
        <w:rPr>
          <w:rFonts w:ascii="Times New Roman" w:hAnsi="Times New Roman" w:cs="Times New Roman"/>
          <w:sz w:val="28"/>
          <w:szCs w:val="28"/>
        </w:rPr>
        <w:t>г.</w:t>
      </w:r>
    </w:p>
    <w:p w:rsidR="00D27FD9" w:rsidRPr="00D27FD9" w:rsidRDefault="00D27FD9" w:rsidP="00D96DB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7FD9" w:rsidRPr="00D27FD9" w:rsidRDefault="00D27FD9" w:rsidP="00D96DB2">
      <w:pPr>
        <w:tabs>
          <w:tab w:val="left" w:pos="3640"/>
        </w:tabs>
        <w:autoSpaceDE w:val="0"/>
        <w:autoSpaceDN w:val="0"/>
        <w:adjustRightInd w:val="0"/>
        <w:spacing w:line="276" w:lineRule="auto"/>
        <w:ind w:left="114" w:right="94"/>
        <w:rPr>
          <w:rFonts w:ascii="Times New Roman" w:hAnsi="Times New Roman" w:cs="Times New Roman"/>
          <w:sz w:val="28"/>
          <w:szCs w:val="28"/>
        </w:rPr>
      </w:pPr>
      <w:r w:rsidRPr="00D27FD9">
        <w:rPr>
          <w:rFonts w:ascii="Times New Roman" w:hAnsi="Times New Roman" w:cs="Times New Roman"/>
          <w:sz w:val="28"/>
          <w:szCs w:val="28"/>
        </w:rPr>
        <w:tab/>
      </w:r>
      <w:r w:rsidR="00ED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D9" w:rsidRPr="00D27FD9" w:rsidRDefault="00D27FD9" w:rsidP="00D96DB2">
      <w:pPr>
        <w:tabs>
          <w:tab w:val="left" w:pos="3640"/>
        </w:tabs>
        <w:autoSpaceDE w:val="0"/>
        <w:autoSpaceDN w:val="0"/>
        <w:adjustRightInd w:val="0"/>
        <w:spacing w:line="276" w:lineRule="auto"/>
        <w:ind w:left="114" w:right="94"/>
        <w:rPr>
          <w:rFonts w:ascii="Times New Roman" w:hAnsi="Times New Roman" w:cs="Times New Roman"/>
          <w:sz w:val="28"/>
          <w:szCs w:val="28"/>
        </w:rPr>
      </w:pPr>
      <w:r w:rsidRPr="00D27FD9">
        <w:rPr>
          <w:rFonts w:ascii="Times New Roman" w:hAnsi="Times New Roman" w:cs="Times New Roman"/>
          <w:sz w:val="28"/>
          <w:szCs w:val="28"/>
        </w:rPr>
        <w:t>За</w:t>
      </w:r>
      <w:r w:rsidRPr="00D27FD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27FD9">
        <w:rPr>
          <w:rFonts w:ascii="Times New Roman" w:hAnsi="Times New Roman" w:cs="Times New Roman"/>
          <w:sz w:val="28"/>
          <w:szCs w:val="28"/>
        </w:rPr>
        <w:t>.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7FD9">
        <w:rPr>
          <w:rFonts w:ascii="Times New Roman" w:hAnsi="Times New Roman" w:cs="Times New Roman"/>
          <w:sz w:val="28"/>
          <w:szCs w:val="28"/>
        </w:rPr>
        <w:t>ка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D27FD9">
        <w:rPr>
          <w:rFonts w:ascii="Times New Roman" w:hAnsi="Times New Roman" w:cs="Times New Roman"/>
          <w:sz w:val="28"/>
          <w:szCs w:val="28"/>
        </w:rPr>
        <w:t>е</w:t>
      </w:r>
      <w:r w:rsidRPr="00D27FD9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D27FD9">
        <w:rPr>
          <w:rFonts w:ascii="Times New Roman" w:hAnsi="Times New Roman" w:cs="Times New Roman"/>
          <w:sz w:val="28"/>
          <w:szCs w:val="28"/>
        </w:rPr>
        <w:t xml:space="preserve">ой   ________________    </w:t>
      </w:r>
      <w:r w:rsidR="00866CBA">
        <w:rPr>
          <w:rFonts w:ascii="Times New Roman" w:hAnsi="Times New Roman" w:cs="Times New Roman"/>
          <w:sz w:val="28"/>
          <w:szCs w:val="28"/>
        </w:rPr>
        <w:t xml:space="preserve">к.т.н., </w:t>
      </w:r>
      <w:r w:rsidR="0075351F">
        <w:rPr>
          <w:rFonts w:ascii="Times New Roman" w:hAnsi="Times New Roman" w:cs="Times New Roman"/>
          <w:sz w:val="28"/>
          <w:szCs w:val="28"/>
        </w:rPr>
        <w:t>доцент</w:t>
      </w:r>
      <w:r w:rsidR="00866CBA">
        <w:rPr>
          <w:rFonts w:ascii="Times New Roman" w:hAnsi="Times New Roman" w:cs="Times New Roman"/>
          <w:sz w:val="28"/>
          <w:szCs w:val="28"/>
        </w:rPr>
        <w:t xml:space="preserve"> </w:t>
      </w:r>
      <w:r w:rsidRPr="00D27FD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84B73">
        <w:rPr>
          <w:rFonts w:ascii="Times New Roman" w:hAnsi="Times New Roman" w:cs="Times New Roman"/>
          <w:sz w:val="28"/>
          <w:szCs w:val="28"/>
        </w:rPr>
        <w:t>Абдыраимов</w:t>
      </w:r>
      <w:proofErr w:type="spellEnd"/>
      <w:r w:rsidR="00784B73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27FD9">
        <w:rPr>
          <w:sz w:val="28"/>
          <w:szCs w:val="28"/>
        </w:rPr>
        <w:tab/>
      </w: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27FD9" w:rsidRPr="00866CBA" w:rsidRDefault="00D27FD9" w:rsidP="00D96DB2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</w:p>
    <w:p w:rsidR="00DC53BA" w:rsidRDefault="00866CBA" w:rsidP="00D96DB2">
      <w:pPr>
        <w:autoSpaceDE w:val="0"/>
        <w:autoSpaceDN w:val="0"/>
        <w:adjustRightInd w:val="0"/>
        <w:spacing w:line="276" w:lineRule="auto"/>
        <w:ind w:left="114" w:right="2" w:firstLine="708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C53B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1</w:t>
      </w:r>
      <w:r w:rsidRPr="00DC53BA">
        <w:rPr>
          <w:rFonts w:ascii="Times New Roman" w:hAnsi="Times New Roman" w:cs="Times New Roman"/>
          <w:b/>
          <w:sz w:val="28"/>
          <w:szCs w:val="28"/>
        </w:rPr>
        <w:t>.</w:t>
      </w:r>
      <w:r w:rsidRPr="00DC53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C53BA" w:rsidRPr="00DC53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Дисци</w:t>
      </w:r>
      <w:r w:rsidR="00F63BA0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плины, включенные в </w:t>
      </w:r>
      <w:r w:rsidR="00D96DB2">
        <w:rPr>
          <w:rFonts w:ascii="Times New Roman" w:hAnsi="Times New Roman" w:cs="Times New Roman"/>
          <w:b/>
          <w:spacing w:val="1"/>
          <w:sz w:val="28"/>
          <w:szCs w:val="28"/>
        </w:rPr>
        <w:t>программу государственного</w:t>
      </w:r>
      <w:r w:rsidR="00DC53BA" w:rsidRPr="00DC53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междисциплинарного экзамена </w:t>
      </w:r>
    </w:p>
    <w:p w:rsidR="00DC53BA" w:rsidRPr="00DC53BA" w:rsidRDefault="00DC53BA" w:rsidP="00D96DB2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66CBA" w:rsidRPr="00DC53BA" w:rsidRDefault="00866CBA" w:rsidP="00D96DB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53BA">
        <w:rPr>
          <w:rFonts w:ascii="Times New Roman" w:hAnsi="Times New Roman" w:cs="Times New Roman"/>
          <w:caps/>
          <w:spacing w:val="-1"/>
          <w:sz w:val="28"/>
          <w:szCs w:val="28"/>
        </w:rPr>
        <w:t>1</w:t>
      </w:r>
      <w:r w:rsidRPr="00DC53BA">
        <w:rPr>
          <w:rFonts w:ascii="Times New Roman" w:hAnsi="Times New Roman" w:cs="Times New Roman"/>
          <w:caps/>
          <w:spacing w:val="1"/>
          <w:sz w:val="28"/>
          <w:szCs w:val="28"/>
        </w:rPr>
        <w:t>.</w:t>
      </w:r>
      <w:r w:rsidRPr="00DC53BA">
        <w:rPr>
          <w:rFonts w:ascii="Times New Roman" w:hAnsi="Times New Roman" w:cs="Times New Roman"/>
          <w:caps/>
          <w:spacing w:val="-1"/>
          <w:sz w:val="28"/>
          <w:szCs w:val="28"/>
        </w:rPr>
        <w:t>1</w:t>
      </w:r>
      <w:r w:rsidRPr="00DC53BA">
        <w:rPr>
          <w:rFonts w:ascii="Times New Roman" w:hAnsi="Times New Roman" w:cs="Times New Roman"/>
          <w:caps/>
          <w:sz w:val="28"/>
          <w:szCs w:val="28"/>
        </w:rPr>
        <w:t>.</w:t>
      </w:r>
      <w:r w:rsidRPr="00DC53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C53BA" w:rsidRPr="00DC53BA">
        <w:rPr>
          <w:rFonts w:ascii="Times New Roman" w:hAnsi="Times New Roman" w:cs="Times New Roman"/>
          <w:sz w:val="28"/>
          <w:szCs w:val="28"/>
        </w:rPr>
        <w:t xml:space="preserve">Вяжущие вещества </w:t>
      </w:r>
    </w:p>
    <w:p w:rsidR="00DC53BA" w:rsidRPr="00DC53BA" w:rsidRDefault="00866CBA" w:rsidP="00D96DB2">
      <w:pPr>
        <w:pStyle w:val="20"/>
        <w:shd w:val="clear" w:color="auto" w:fill="auto"/>
        <w:tabs>
          <w:tab w:val="left" w:pos="0"/>
        </w:tabs>
        <w:spacing w:after="0" w:line="276" w:lineRule="auto"/>
        <w:jc w:val="left"/>
        <w:rPr>
          <w:b w:val="0"/>
          <w:sz w:val="28"/>
          <w:szCs w:val="28"/>
        </w:rPr>
      </w:pPr>
      <w:r w:rsidRPr="00DC53BA">
        <w:rPr>
          <w:b w:val="0"/>
          <w:spacing w:val="-1"/>
          <w:sz w:val="24"/>
          <w:szCs w:val="24"/>
        </w:rPr>
        <w:t>1</w:t>
      </w:r>
      <w:r w:rsidRPr="00DC53BA">
        <w:rPr>
          <w:b w:val="0"/>
          <w:sz w:val="24"/>
          <w:szCs w:val="24"/>
        </w:rPr>
        <w:t>.</w:t>
      </w:r>
      <w:r w:rsidRPr="00DC53BA">
        <w:rPr>
          <w:b w:val="0"/>
          <w:spacing w:val="-1"/>
          <w:sz w:val="24"/>
          <w:szCs w:val="24"/>
        </w:rPr>
        <w:t>2</w:t>
      </w:r>
      <w:r w:rsidRPr="00DC53BA">
        <w:rPr>
          <w:b w:val="0"/>
          <w:sz w:val="24"/>
          <w:szCs w:val="24"/>
        </w:rPr>
        <w:t xml:space="preserve">. </w:t>
      </w:r>
      <w:r w:rsidRPr="00DC53BA">
        <w:rPr>
          <w:b w:val="0"/>
          <w:sz w:val="28"/>
          <w:szCs w:val="28"/>
        </w:rPr>
        <w:t>Технология</w:t>
      </w:r>
      <w:r w:rsidR="00DC53BA" w:rsidRPr="00DC53BA">
        <w:rPr>
          <w:b w:val="0"/>
          <w:sz w:val="28"/>
          <w:szCs w:val="28"/>
        </w:rPr>
        <w:t xml:space="preserve"> бетона</w:t>
      </w:r>
      <w:r w:rsidR="00DF218C">
        <w:rPr>
          <w:b w:val="0"/>
          <w:sz w:val="28"/>
          <w:szCs w:val="28"/>
        </w:rPr>
        <w:t>,</w:t>
      </w:r>
      <w:r w:rsidR="00DC53BA" w:rsidRPr="00DC53BA">
        <w:rPr>
          <w:b w:val="0"/>
          <w:sz w:val="28"/>
          <w:szCs w:val="28"/>
        </w:rPr>
        <w:t xml:space="preserve"> строительных </w:t>
      </w:r>
      <w:r w:rsidR="00D96DB2" w:rsidRPr="00DF218C">
        <w:rPr>
          <w:b w:val="0"/>
          <w:sz w:val="28"/>
          <w:szCs w:val="28"/>
        </w:rPr>
        <w:t>изделий и</w:t>
      </w:r>
      <w:r w:rsidR="00DC53BA" w:rsidRPr="00DF218C">
        <w:rPr>
          <w:b w:val="0"/>
          <w:sz w:val="28"/>
          <w:szCs w:val="28"/>
        </w:rPr>
        <w:t xml:space="preserve"> конструкций</w:t>
      </w:r>
      <w:r w:rsidR="00DC53BA" w:rsidRPr="00DC53BA">
        <w:rPr>
          <w:b w:val="0"/>
        </w:rPr>
        <w:t xml:space="preserve"> </w:t>
      </w:r>
    </w:p>
    <w:p w:rsidR="00DC53BA" w:rsidRPr="00DC53BA" w:rsidRDefault="00866CBA" w:rsidP="00D96DB2">
      <w:pPr>
        <w:pStyle w:val="20"/>
        <w:shd w:val="clear" w:color="auto" w:fill="auto"/>
        <w:spacing w:after="0" w:line="276" w:lineRule="auto"/>
        <w:jc w:val="left"/>
        <w:rPr>
          <w:b w:val="0"/>
          <w:sz w:val="28"/>
          <w:szCs w:val="28"/>
        </w:rPr>
      </w:pPr>
      <w:r w:rsidRPr="00DC53BA">
        <w:rPr>
          <w:b w:val="0"/>
          <w:sz w:val="28"/>
          <w:szCs w:val="28"/>
        </w:rPr>
        <w:t xml:space="preserve">1.3. </w:t>
      </w:r>
      <w:r w:rsidR="00DC53BA" w:rsidRPr="00DC53BA">
        <w:rPr>
          <w:b w:val="0"/>
          <w:sz w:val="28"/>
          <w:szCs w:val="28"/>
        </w:rPr>
        <w:t>Проектирование предприятий стро</w:t>
      </w:r>
      <w:r w:rsidR="00DF218C">
        <w:rPr>
          <w:b w:val="0"/>
          <w:sz w:val="28"/>
          <w:szCs w:val="28"/>
        </w:rPr>
        <w:t xml:space="preserve">ительных изделий и конструкций </w:t>
      </w:r>
      <w:r w:rsidR="00DC53BA" w:rsidRPr="00DC53BA">
        <w:rPr>
          <w:b w:val="0"/>
          <w:sz w:val="28"/>
          <w:szCs w:val="28"/>
        </w:rPr>
        <w:t xml:space="preserve"> </w:t>
      </w:r>
    </w:p>
    <w:p w:rsidR="009A24B2" w:rsidRDefault="00866CBA" w:rsidP="00D96DB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C53BA">
        <w:rPr>
          <w:rFonts w:ascii="Times New Roman" w:hAnsi="Times New Roman" w:cs="Times New Roman"/>
          <w:sz w:val="28"/>
          <w:szCs w:val="28"/>
        </w:rPr>
        <w:t xml:space="preserve">1.4. </w:t>
      </w:r>
      <w:r w:rsidR="00DC53BA" w:rsidRPr="00DC53BA">
        <w:rPr>
          <w:rFonts w:ascii="Times New Roman" w:hAnsi="Times New Roman" w:cs="Times New Roman"/>
          <w:sz w:val="28"/>
          <w:szCs w:val="28"/>
          <w:lang w:val="kk-KZ"/>
        </w:rPr>
        <w:t>Технология строительной керамики и искусственных пористых заполнителей</w:t>
      </w:r>
    </w:p>
    <w:p w:rsidR="00DC53BA" w:rsidRPr="00D96DB2" w:rsidRDefault="00DC53BA" w:rsidP="009A24B2">
      <w:pPr>
        <w:pStyle w:val="11"/>
        <w:shd w:val="clear" w:color="auto" w:fill="auto"/>
        <w:tabs>
          <w:tab w:val="left" w:pos="284"/>
          <w:tab w:val="left" w:pos="426"/>
        </w:tabs>
        <w:spacing w:before="0" w:after="130" w:line="276" w:lineRule="auto"/>
        <w:jc w:val="both"/>
        <w:rPr>
          <w:b w:val="0"/>
          <w:sz w:val="28"/>
          <w:szCs w:val="28"/>
        </w:rPr>
      </w:pPr>
      <w:r w:rsidRPr="00DC53BA">
        <w:rPr>
          <w:b w:val="0"/>
          <w:sz w:val="28"/>
          <w:szCs w:val="28"/>
          <w:lang w:val="kk-KZ"/>
        </w:rPr>
        <w:t>1.</w:t>
      </w:r>
      <w:r w:rsidR="009A24B2">
        <w:rPr>
          <w:b w:val="0"/>
          <w:sz w:val="28"/>
          <w:szCs w:val="28"/>
          <w:lang w:val="kk-KZ"/>
        </w:rPr>
        <w:t>5.</w:t>
      </w:r>
      <w:r w:rsidRPr="00DC53BA">
        <w:rPr>
          <w:b w:val="0"/>
          <w:sz w:val="28"/>
          <w:szCs w:val="28"/>
        </w:rPr>
        <w:t xml:space="preserve"> Теплотехническое оборудование в </w:t>
      </w:r>
      <w:r>
        <w:rPr>
          <w:b w:val="0"/>
          <w:sz w:val="28"/>
          <w:szCs w:val="28"/>
        </w:rPr>
        <w:t>производстве</w:t>
      </w:r>
      <w:r w:rsidRPr="00DC53BA">
        <w:rPr>
          <w:b w:val="0"/>
          <w:sz w:val="28"/>
          <w:szCs w:val="28"/>
        </w:rPr>
        <w:t xml:space="preserve"> строительных </w:t>
      </w:r>
      <w:r>
        <w:rPr>
          <w:b w:val="0"/>
          <w:sz w:val="28"/>
          <w:szCs w:val="28"/>
        </w:rPr>
        <w:t>материалов</w:t>
      </w:r>
    </w:p>
    <w:p w:rsidR="00866CBA" w:rsidRPr="00DC53BA" w:rsidRDefault="00866CBA" w:rsidP="00D96DB2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C53BA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DC53BA">
        <w:rPr>
          <w:rFonts w:ascii="Times New Roman" w:hAnsi="Times New Roman" w:cs="Times New Roman"/>
          <w:b/>
          <w:sz w:val="28"/>
          <w:szCs w:val="28"/>
        </w:rPr>
        <w:t>.</w:t>
      </w:r>
      <w:r w:rsidRPr="00DC53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C53BA" w:rsidRPr="00DC53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Содержание учебных дисциплин  </w:t>
      </w:r>
    </w:p>
    <w:p w:rsidR="00DF218C" w:rsidRPr="00D96DB2" w:rsidRDefault="00DF218C" w:rsidP="00D96DB2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2.1 </w:t>
      </w:r>
      <w:r w:rsidR="00DC53BA" w:rsidRPr="00DC53BA">
        <w:rPr>
          <w:sz w:val="28"/>
          <w:szCs w:val="28"/>
        </w:rPr>
        <w:t>Вяжущие вещества</w:t>
      </w:r>
    </w:p>
    <w:p w:rsidR="00DA3BDC" w:rsidRPr="00DC53BA" w:rsidRDefault="007F5FF4" w:rsidP="00D96DB2">
      <w:pPr>
        <w:pStyle w:val="20"/>
        <w:shd w:val="clear" w:color="auto" w:fill="auto"/>
        <w:spacing w:after="109" w:line="276" w:lineRule="auto"/>
        <w:ind w:left="2560"/>
        <w:jc w:val="left"/>
        <w:rPr>
          <w:b w:val="0"/>
          <w:i/>
          <w:sz w:val="28"/>
          <w:szCs w:val="28"/>
        </w:rPr>
      </w:pPr>
      <w:r w:rsidRPr="00DC53BA">
        <w:rPr>
          <w:b w:val="0"/>
          <w:i/>
          <w:sz w:val="28"/>
          <w:szCs w:val="28"/>
        </w:rPr>
        <w:t>Неорганические вяжущие вещества</w:t>
      </w:r>
    </w:p>
    <w:p w:rsidR="00DA3BDC" w:rsidRPr="00C77722" w:rsidRDefault="007F5FF4" w:rsidP="00D96DB2">
      <w:pPr>
        <w:pStyle w:val="1"/>
        <w:shd w:val="clear" w:color="auto" w:fill="auto"/>
        <w:spacing w:before="0" w:after="171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Краткие сведения о минеральных вяжущих веществах, технологии и применении в строительстве. Развитие промышленности минеральных вяжущих веществ в Кыргызстане. Роль отечественных ученых в развитии науки минеральных вяжущих веществ. Классификация и номенклатура минеральных вяжущих веществ и сырьевые материалы для их производства.</w:t>
      </w:r>
    </w:p>
    <w:p w:rsidR="00DA3BDC" w:rsidRPr="00C77722" w:rsidRDefault="007F5FF4" w:rsidP="00D96DB2">
      <w:pPr>
        <w:pStyle w:val="30"/>
        <w:shd w:val="clear" w:color="auto" w:fill="auto"/>
        <w:spacing w:before="0" w:after="123" w:line="276" w:lineRule="auto"/>
        <w:ind w:left="2560"/>
        <w:rPr>
          <w:sz w:val="28"/>
          <w:szCs w:val="28"/>
        </w:rPr>
      </w:pPr>
      <w:r w:rsidRPr="00C77722">
        <w:rPr>
          <w:sz w:val="28"/>
          <w:szCs w:val="28"/>
        </w:rPr>
        <w:t>Гипсовые и ангидритовые вяжущие вещества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Сырьевые материалы, номенклатура и классификация. Модификации сульфата кальция. Разновидности гипсовых вяжущих. Основные способы их производства. Свойства гипсовых вяжущих. Способы их производства. Основные свойства гипсовых вяжущих веществ по Г</w:t>
      </w:r>
      <w:r w:rsidR="00804D3D">
        <w:rPr>
          <w:sz w:val="28"/>
          <w:szCs w:val="28"/>
          <w:lang w:val="en-US"/>
        </w:rPr>
        <w:t>O</w:t>
      </w:r>
      <w:r w:rsidRPr="00C77722">
        <w:rPr>
          <w:sz w:val="28"/>
          <w:szCs w:val="28"/>
        </w:rPr>
        <w:t>СТ 125-79. Теория твердения гипсовых вяжущих веществ.</w:t>
      </w:r>
    </w:p>
    <w:p w:rsidR="00DA3BDC" w:rsidRPr="00C77722" w:rsidRDefault="007F5FF4" w:rsidP="00D96DB2">
      <w:pPr>
        <w:pStyle w:val="1"/>
        <w:shd w:val="clear" w:color="auto" w:fill="auto"/>
        <w:spacing w:before="0" w:after="171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Ангидритовые вяжущие вещества, ангидритовый цемент и высокообжиговый гипс. Область применения гипсовых вяжущих веществ.</w:t>
      </w:r>
    </w:p>
    <w:p w:rsidR="00DA3BDC" w:rsidRPr="00C77722" w:rsidRDefault="007F5FF4" w:rsidP="00D96DB2">
      <w:pPr>
        <w:pStyle w:val="30"/>
        <w:shd w:val="clear" w:color="auto" w:fill="auto"/>
        <w:spacing w:before="0" w:after="125" w:line="276" w:lineRule="auto"/>
        <w:ind w:left="20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Известь воздушная</w:t>
      </w:r>
    </w:p>
    <w:p w:rsidR="00DF218C" w:rsidRDefault="007F5FF4" w:rsidP="00D96DB2">
      <w:pPr>
        <w:pStyle w:val="1"/>
        <w:shd w:val="clear" w:color="auto" w:fill="auto"/>
        <w:spacing w:before="0" w:after="166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Исходное сырье для производства извести. Разновидности извести. Технологические схемы производства. Процессы, происходящие при обжиге </w:t>
      </w:r>
      <w:r w:rsidR="00D96DB2">
        <w:rPr>
          <w:sz w:val="28"/>
          <w:szCs w:val="28"/>
        </w:rPr>
        <w:t>и</w:t>
      </w:r>
      <w:r w:rsidRPr="00C77722">
        <w:rPr>
          <w:sz w:val="28"/>
          <w:szCs w:val="28"/>
        </w:rPr>
        <w:t xml:space="preserve">звести. Гашение извести и физико-химические основы этого процесса. Теория </w:t>
      </w:r>
      <w:r w:rsidR="00D96DB2" w:rsidRPr="00C77722">
        <w:rPr>
          <w:sz w:val="28"/>
          <w:szCs w:val="28"/>
        </w:rPr>
        <w:t>карбонатного, гидратного</w:t>
      </w:r>
      <w:r w:rsidRPr="00C77722">
        <w:rPr>
          <w:sz w:val="28"/>
          <w:szCs w:val="28"/>
        </w:rPr>
        <w:t xml:space="preserve"> и гидросиликатного твердения молотой негашеной извести и известково-кремнеземистых композиций при обработке паром высокого давления в автоклаве. Свойства извести по ГОСТу. Применение извести в производстве строительных материалов и изделий автоклавного твердения.</w:t>
      </w:r>
    </w:p>
    <w:p w:rsidR="00DA3BDC" w:rsidRPr="00C77722" w:rsidRDefault="007F5FF4" w:rsidP="00D96DB2">
      <w:pPr>
        <w:pStyle w:val="30"/>
        <w:shd w:val="clear" w:color="auto" w:fill="auto"/>
        <w:spacing w:before="0" w:after="134" w:line="276" w:lineRule="auto"/>
        <w:ind w:left="2560"/>
        <w:rPr>
          <w:sz w:val="28"/>
          <w:szCs w:val="28"/>
        </w:rPr>
      </w:pPr>
      <w:r w:rsidRPr="00C77722">
        <w:rPr>
          <w:sz w:val="28"/>
          <w:szCs w:val="28"/>
        </w:rPr>
        <w:lastRenderedPageBreak/>
        <w:t>Магнезиальные вяжущие вещества</w:t>
      </w:r>
    </w:p>
    <w:p w:rsidR="00DA3BDC" w:rsidRPr="00C77722" w:rsidRDefault="007F5FF4" w:rsidP="00D96DB2">
      <w:pPr>
        <w:pStyle w:val="1"/>
        <w:shd w:val="clear" w:color="auto" w:fill="auto"/>
        <w:spacing w:before="0" w:after="166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Сырье для производства каустического магнезита и номенклатура. Основы технологии. Водные растворы магнезиальных солей как </w:t>
      </w:r>
      <w:proofErr w:type="spellStart"/>
      <w:r w:rsidRPr="00C77722">
        <w:rPr>
          <w:sz w:val="28"/>
          <w:szCs w:val="28"/>
        </w:rPr>
        <w:t>затворителей</w:t>
      </w:r>
      <w:proofErr w:type="spellEnd"/>
      <w:r w:rsidRPr="00C77722">
        <w:rPr>
          <w:sz w:val="28"/>
          <w:szCs w:val="28"/>
        </w:rPr>
        <w:t xml:space="preserve"> магнезиальных вяжущих. Теории твердения. Строительные свойства и область применения.</w:t>
      </w:r>
    </w:p>
    <w:p w:rsidR="00DA3BDC" w:rsidRPr="00C77722" w:rsidRDefault="007F5FF4" w:rsidP="00D96DB2">
      <w:pPr>
        <w:pStyle w:val="30"/>
        <w:shd w:val="clear" w:color="auto" w:fill="auto"/>
        <w:spacing w:before="0" w:after="127" w:line="276" w:lineRule="auto"/>
        <w:ind w:left="20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Гидравлическая известь</w:t>
      </w:r>
    </w:p>
    <w:p w:rsidR="00DA3BDC" w:rsidRPr="00C77722" w:rsidRDefault="007F5FF4" w:rsidP="00D96DB2">
      <w:pPr>
        <w:pStyle w:val="1"/>
        <w:shd w:val="clear" w:color="auto" w:fill="auto"/>
        <w:spacing w:before="0" w:after="167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Классификация гидравлической извести по модулю. Виды сырья. Роль силикатов и ферритов кальция в составе гидравлической извести. Основы производства. Теория твердения. Строительные свойства и область применения.</w:t>
      </w:r>
    </w:p>
    <w:p w:rsidR="00DA3BDC" w:rsidRPr="00C77722" w:rsidRDefault="007F5FF4" w:rsidP="00D96DB2">
      <w:pPr>
        <w:pStyle w:val="30"/>
        <w:shd w:val="clear" w:color="auto" w:fill="auto"/>
        <w:spacing w:before="0" w:after="127" w:line="276" w:lineRule="auto"/>
        <w:ind w:left="20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Портландцемент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Определение, состав и классификация. Химический и минералогический состав клинкера. Исходные сырьевые материалы для производства портландцемента. Способы производства (мокрый, сухой и комбинированный).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688"/>
        <w:rPr>
          <w:sz w:val="28"/>
          <w:szCs w:val="28"/>
        </w:rPr>
      </w:pPr>
      <w:r w:rsidRPr="00C77722">
        <w:rPr>
          <w:sz w:val="28"/>
          <w:szCs w:val="28"/>
        </w:rPr>
        <w:t>Их преимущества и недостатки. Предварительная подготовка исходных материалов.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Процессы, происходящие при обжиге клинкера во вращающихся печах. Помольные агрегаты и их производительность.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Физико-химические основы схватывания и твердения портландцемента. Теория твердения портландцемента. Продукты гидратации. Физические и механические свойства портландцемента в зависимости от его минералогического состава. Влияние добавок и технологических факторов на свойства портландцемента.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Стойкость цементов против действия химических и физических агрессивных факторов. Виды химической коррозии и их физико-химическая сущность.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Разновидности портландцемента и цементов на их основе. Смешанные цементы. Их свойства и область применения.</w:t>
      </w:r>
    </w:p>
    <w:p w:rsidR="00DA3BDC" w:rsidRPr="00C77722" w:rsidRDefault="007F5FF4" w:rsidP="00D96DB2">
      <w:pPr>
        <w:pStyle w:val="1"/>
        <w:shd w:val="clear" w:color="auto" w:fill="auto"/>
        <w:spacing w:before="0" w:after="171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Активные минеральные добавки и пуццо</w:t>
      </w:r>
      <w:r w:rsidR="00C24075">
        <w:rPr>
          <w:sz w:val="28"/>
          <w:szCs w:val="28"/>
        </w:rPr>
        <w:t>лановые цементы на их основе. Г</w:t>
      </w:r>
      <w:r w:rsidRPr="00C77722">
        <w:rPr>
          <w:sz w:val="28"/>
          <w:szCs w:val="28"/>
        </w:rPr>
        <w:t xml:space="preserve">идравлические свойства шлаков и их применение при производстве </w:t>
      </w:r>
      <w:proofErr w:type="spellStart"/>
      <w:r w:rsidRPr="00C77722">
        <w:rPr>
          <w:sz w:val="28"/>
          <w:szCs w:val="28"/>
        </w:rPr>
        <w:t>шлакопортландцемента</w:t>
      </w:r>
      <w:proofErr w:type="spellEnd"/>
      <w:r w:rsidRPr="00C77722">
        <w:rPr>
          <w:sz w:val="28"/>
          <w:szCs w:val="28"/>
        </w:rPr>
        <w:t>. Теория твердения, строительные свойства и область применения. Народнохозяйственные значение использования шлаков.</w:t>
      </w:r>
    </w:p>
    <w:p w:rsidR="00D96DB2" w:rsidRDefault="00D96DB2" w:rsidP="00D96DB2">
      <w:pPr>
        <w:pStyle w:val="30"/>
        <w:shd w:val="clear" w:color="auto" w:fill="auto"/>
        <w:spacing w:before="0" w:after="125" w:line="276" w:lineRule="auto"/>
        <w:jc w:val="center"/>
        <w:rPr>
          <w:sz w:val="28"/>
          <w:szCs w:val="28"/>
        </w:rPr>
      </w:pPr>
    </w:p>
    <w:p w:rsidR="00D96DB2" w:rsidRDefault="00D96DB2" w:rsidP="00D96DB2">
      <w:pPr>
        <w:pStyle w:val="30"/>
        <w:shd w:val="clear" w:color="auto" w:fill="auto"/>
        <w:spacing w:before="0" w:after="125" w:line="276" w:lineRule="auto"/>
        <w:jc w:val="center"/>
        <w:rPr>
          <w:sz w:val="28"/>
          <w:szCs w:val="28"/>
        </w:rPr>
      </w:pPr>
    </w:p>
    <w:p w:rsidR="00DF218C" w:rsidRPr="00DF218C" w:rsidRDefault="00DF218C" w:rsidP="00D96DB2">
      <w:pPr>
        <w:pStyle w:val="30"/>
        <w:shd w:val="clear" w:color="auto" w:fill="auto"/>
        <w:spacing w:before="0" w:after="125" w:line="276" w:lineRule="auto"/>
        <w:jc w:val="center"/>
        <w:rPr>
          <w:sz w:val="28"/>
          <w:szCs w:val="28"/>
        </w:rPr>
      </w:pPr>
      <w:r w:rsidRPr="00DF218C">
        <w:rPr>
          <w:sz w:val="28"/>
          <w:szCs w:val="28"/>
        </w:rPr>
        <w:t>Разновидности цемента</w:t>
      </w:r>
    </w:p>
    <w:p w:rsidR="00DA3BDC" w:rsidRPr="00DF218C" w:rsidRDefault="007F5FF4" w:rsidP="00D96DB2">
      <w:pPr>
        <w:pStyle w:val="30"/>
        <w:shd w:val="clear" w:color="auto" w:fill="auto"/>
        <w:spacing w:before="0" w:after="0" w:line="276" w:lineRule="auto"/>
        <w:ind w:firstLine="708"/>
        <w:jc w:val="both"/>
        <w:rPr>
          <w:i w:val="0"/>
          <w:sz w:val="28"/>
          <w:szCs w:val="28"/>
        </w:rPr>
      </w:pPr>
      <w:r w:rsidRPr="00DF218C">
        <w:rPr>
          <w:i w:val="0"/>
          <w:sz w:val="28"/>
          <w:szCs w:val="28"/>
        </w:rPr>
        <w:t>Глиноземистый цемент</w:t>
      </w:r>
      <w:r w:rsidR="00DF218C" w:rsidRPr="00DF218C">
        <w:rPr>
          <w:i w:val="0"/>
          <w:sz w:val="28"/>
          <w:szCs w:val="28"/>
        </w:rPr>
        <w:t xml:space="preserve"> </w:t>
      </w:r>
      <w:r w:rsidRPr="00DF218C">
        <w:rPr>
          <w:i w:val="0"/>
          <w:sz w:val="28"/>
          <w:szCs w:val="28"/>
        </w:rPr>
        <w:t>Определение. Химический состав глиноземистого цемента. Сырье. Производство. Теория твердения. Строительные свойства и область применения.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 w:rsidRPr="00DF218C">
        <w:rPr>
          <w:sz w:val="28"/>
          <w:szCs w:val="28"/>
        </w:rPr>
        <w:t>Смешанные вяжущие вещества</w:t>
      </w:r>
      <w:r w:rsidRPr="00C77722">
        <w:rPr>
          <w:sz w:val="28"/>
          <w:szCs w:val="28"/>
        </w:rPr>
        <w:t xml:space="preserve"> на основе глиноземистого цемента и портландцемента. Расширяющиеся безусадочные и напрягающие цементы, их составы, строительные свойства и область применения.</w:t>
      </w:r>
    </w:p>
    <w:p w:rsidR="002F6AED" w:rsidRPr="00C24075" w:rsidRDefault="007F5FF4" w:rsidP="00D96DB2">
      <w:pPr>
        <w:pStyle w:val="1"/>
        <w:shd w:val="clear" w:color="auto" w:fill="auto"/>
        <w:spacing w:before="0" w:line="276" w:lineRule="auto"/>
        <w:ind w:left="23" w:firstLine="697"/>
        <w:rPr>
          <w:sz w:val="28"/>
          <w:szCs w:val="28"/>
        </w:rPr>
      </w:pPr>
      <w:r w:rsidRPr="00C77722">
        <w:rPr>
          <w:sz w:val="28"/>
          <w:szCs w:val="28"/>
        </w:rPr>
        <w:t>Кислотоупорный цемент. Состав, свойства и применение.</w:t>
      </w:r>
    </w:p>
    <w:p w:rsidR="00DF218C" w:rsidRDefault="00DF218C" w:rsidP="00D96DB2">
      <w:pPr>
        <w:pStyle w:val="1"/>
        <w:shd w:val="clear" w:color="auto" w:fill="auto"/>
        <w:spacing w:before="0" w:line="276" w:lineRule="auto"/>
        <w:ind w:left="23" w:right="20" w:hanging="23"/>
        <w:jc w:val="left"/>
        <w:rPr>
          <w:b/>
        </w:rPr>
      </w:pPr>
      <w:r>
        <w:rPr>
          <w:b/>
          <w:sz w:val="28"/>
          <w:szCs w:val="28"/>
        </w:rPr>
        <w:t xml:space="preserve">2.2 </w:t>
      </w:r>
      <w:r w:rsidRPr="00DC53BA">
        <w:rPr>
          <w:b/>
          <w:sz w:val="28"/>
          <w:szCs w:val="28"/>
        </w:rPr>
        <w:t>Технология бетона</w:t>
      </w:r>
      <w:r>
        <w:rPr>
          <w:b/>
          <w:sz w:val="28"/>
          <w:szCs w:val="28"/>
        </w:rPr>
        <w:t>,</w:t>
      </w:r>
      <w:r w:rsidRPr="00DC53BA">
        <w:rPr>
          <w:b/>
          <w:sz w:val="28"/>
          <w:szCs w:val="28"/>
        </w:rPr>
        <w:t xml:space="preserve"> строительных </w:t>
      </w:r>
      <w:r w:rsidR="00D96DB2" w:rsidRPr="00DF218C">
        <w:rPr>
          <w:b/>
          <w:sz w:val="28"/>
          <w:szCs w:val="28"/>
        </w:rPr>
        <w:t>изделий и</w:t>
      </w:r>
      <w:r w:rsidRPr="00DF218C">
        <w:rPr>
          <w:b/>
          <w:sz w:val="28"/>
          <w:szCs w:val="28"/>
        </w:rPr>
        <w:t xml:space="preserve"> конструкций</w:t>
      </w:r>
      <w:r w:rsidRPr="00DC53BA">
        <w:rPr>
          <w:b/>
        </w:rPr>
        <w:t xml:space="preserve"> </w:t>
      </w:r>
      <w:r>
        <w:rPr>
          <w:b/>
        </w:rPr>
        <w:t xml:space="preserve">             </w:t>
      </w:r>
    </w:p>
    <w:p w:rsidR="00DA3BDC" w:rsidRPr="00C77722" w:rsidRDefault="007F5FF4" w:rsidP="00804D3D">
      <w:pPr>
        <w:pStyle w:val="1"/>
        <w:shd w:val="clear" w:color="auto" w:fill="auto"/>
        <w:spacing w:before="0" w:after="0" w:line="276" w:lineRule="auto"/>
        <w:ind w:left="23" w:right="20" w:firstLine="697"/>
        <w:rPr>
          <w:sz w:val="28"/>
          <w:szCs w:val="28"/>
        </w:rPr>
      </w:pPr>
      <w:r w:rsidRPr="00C77722">
        <w:rPr>
          <w:sz w:val="28"/>
          <w:szCs w:val="28"/>
        </w:rPr>
        <w:t>Бетонная смесь как упруго-</w:t>
      </w:r>
      <w:proofErr w:type="spellStart"/>
      <w:r w:rsidRPr="00C77722">
        <w:rPr>
          <w:sz w:val="28"/>
          <w:szCs w:val="28"/>
        </w:rPr>
        <w:t>вязкопластичное</w:t>
      </w:r>
      <w:proofErr w:type="spellEnd"/>
      <w:r w:rsidRPr="00C77722">
        <w:rPr>
          <w:sz w:val="28"/>
          <w:szCs w:val="28"/>
        </w:rPr>
        <w:t xml:space="preserve"> тело. Реологические свойства. Физические и технологические факторы, влияющие на свойства бетонной смеси.</w:t>
      </w:r>
    </w:p>
    <w:p w:rsidR="00DA3BDC" w:rsidRPr="00C77722" w:rsidRDefault="007F5FF4" w:rsidP="00804D3D">
      <w:pPr>
        <w:pStyle w:val="1"/>
        <w:shd w:val="clear" w:color="auto" w:fill="auto"/>
        <w:spacing w:before="0" w:after="0" w:line="276" w:lineRule="auto"/>
        <w:ind w:left="2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Управление свойствами бетонной смеси. Основные принципы и методы уплотнения бетонной смеси при изготовлении конструкций.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Принципы и методы определения и оптимизации состава бетонной смеси. Основные способы снижения расхода цемента. Химические добавки - модификаторы свойств бетонной смеси.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Нейтрализация отрицательных побочных факторов введения химических добавок - регуляторов реологических свойств.</w:t>
      </w:r>
    </w:p>
    <w:p w:rsidR="00DA3BDC" w:rsidRPr="00C77722" w:rsidRDefault="007F5FF4" w:rsidP="00D96DB2">
      <w:pPr>
        <w:pStyle w:val="1"/>
        <w:shd w:val="clear" w:color="auto" w:fill="auto"/>
        <w:spacing w:before="0" w:after="171" w:line="276" w:lineRule="auto"/>
        <w:ind w:left="20" w:firstLine="700"/>
        <w:rPr>
          <w:sz w:val="28"/>
          <w:szCs w:val="28"/>
        </w:rPr>
      </w:pPr>
      <w:r w:rsidRPr="00C77722">
        <w:rPr>
          <w:sz w:val="28"/>
          <w:szCs w:val="28"/>
        </w:rPr>
        <w:t>Технологические линии производства бетонной смеси.</w:t>
      </w:r>
    </w:p>
    <w:p w:rsidR="00DA3BDC" w:rsidRPr="00C77722" w:rsidRDefault="001C1503" w:rsidP="00D96DB2">
      <w:pPr>
        <w:pStyle w:val="30"/>
        <w:shd w:val="clear" w:color="auto" w:fill="auto"/>
        <w:spacing w:before="0" w:after="124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Структурообразован</w:t>
      </w:r>
      <w:r w:rsidR="007F5FF4" w:rsidRPr="00C77722">
        <w:rPr>
          <w:sz w:val="28"/>
          <w:szCs w:val="28"/>
        </w:rPr>
        <w:t>ие и твердение бетона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 w:rsidRPr="00C77722">
        <w:rPr>
          <w:sz w:val="28"/>
          <w:szCs w:val="28"/>
        </w:rPr>
        <w:t>Основные стороны процесса.</w:t>
      </w:r>
    </w:p>
    <w:p w:rsidR="00DA3BDC" w:rsidRPr="00C77722" w:rsidRDefault="007F5FF4" w:rsidP="00D96DB2">
      <w:pPr>
        <w:pStyle w:val="1"/>
        <w:shd w:val="clear" w:color="auto" w:fill="auto"/>
        <w:spacing w:before="0" w:after="173" w:line="276" w:lineRule="auto"/>
        <w:ind w:left="2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Диалектика развития микроструктур твердения. Эффект учета стадийных переходов для оптимизации параметров технологических воздействий вибрации, температурный фактор с целью совершенствования бетона. Эффективность применения химических добавок - регуляторов поровой структуры цементного камня и бетона.</w:t>
      </w:r>
    </w:p>
    <w:p w:rsidR="00DA3BDC" w:rsidRDefault="007F5FF4" w:rsidP="00D96DB2">
      <w:pPr>
        <w:pStyle w:val="3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Физико-механические свойства бетона</w:t>
      </w:r>
    </w:p>
    <w:p w:rsidR="00DF218C" w:rsidRPr="00C77722" w:rsidRDefault="00DF218C" w:rsidP="00D96DB2">
      <w:pPr>
        <w:pStyle w:val="3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 w:rsidRPr="00C77722">
        <w:rPr>
          <w:sz w:val="28"/>
          <w:szCs w:val="28"/>
        </w:rPr>
        <w:t>Основные факторы и закономерности увеличения прочности цементного камня и бетона.</w:t>
      </w:r>
    </w:p>
    <w:p w:rsidR="00DA3BDC" w:rsidRPr="00C77722" w:rsidRDefault="007F5FF4" w:rsidP="00D96DB2">
      <w:pPr>
        <w:pStyle w:val="1"/>
        <w:shd w:val="clear" w:color="auto" w:fill="auto"/>
        <w:spacing w:before="0" w:after="167" w:line="276" w:lineRule="auto"/>
        <w:ind w:left="2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Плотность и проницаемость бетона. Характеристика поровой структуры. Морозостойкость бетона. Физические и технологические факторы и методы повышения морозостойкости бетона. Методы испытания. Водопроницаемость бетона. Методы испытания. Основные факторы и методы повышения водопроницаемости бетона.</w:t>
      </w:r>
    </w:p>
    <w:p w:rsidR="00DA3BDC" w:rsidRDefault="007F5FF4" w:rsidP="00D96DB2">
      <w:pPr>
        <w:pStyle w:val="3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Долговечность бетона</w:t>
      </w:r>
    </w:p>
    <w:p w:rsidR="00DF218C" w:rsidRPr="00C77722" w:rsidRDefault="00DF218C" w:rsidP="00D96DB2">
      <w:pPr>
        <w:pStyle w:val="3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C24075" w:rsidRDefault="007F5FF4" w:rsidP="00D96DB2">
      <w:pPr>
        <w:pStyle w:val="1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Характеристика и виды агрессивных сред. Виды коррозии бетона. Методы </w:t>
      </w:r>
      <w:r w:rsidR="00DF218C" w:rsidRPr="00C77722">
        <w:rPr>
          <w:sz w:val="28"/>
          <w:szCs w:val="28"/>
        </w:rPr>
        <w:t>первичной</w:t>
      </w:r>
      <w:r w:rsidRPr="00C77722">
        <w:rPr>
          <w:sz w:val="28"/>
          <w:szCs w:val="28"/>
        </w:rPr>
        <w:t xml:space="preserve"> защиты бетонных и железобетонных конструкций. Вторичная защита.</w:t>
      </w:r>
    </w:p>
    <w:p w:rsidR="00DA3BDC" w:rsidRPr="00C77722" w:rsidRDefault="007F5FF4" w:rsidP="00D96DB2">
      <w:pPr>
        <w:pStyle w:val="30"/>
        <w:shd w:val="clear" w:color="auto" w:fill="auto"/>
        <w:spacing w:before="0" w:after="120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Технология сборных железобетонных изделий и конструкций</w:t>
      </w:r>
    </w:p>
    <w:p w:rsidR="00DA3BDC" w:rsidRPr="00C77722" w:rsidRDefault="007F5FF4" w:rsidP="00D96DB2">
      <w:pPr>
        <w:pStyle w:val="1"/>
        <w:shd w:val="clear" w:color="auto" w:fill="auto"/>
        <w:spacing w:before="0" w:after="286" w:line="276" w:lineRule="auto"/>
        <w:ind w:left="2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Состояние и перспективы развития промышленности сборного железобетона. Современное состояние и перспективы развития производства сборных железобетонных конструкций и изделий. (Характеристика индустриальной базы, объемы выпуска, структура выпуска по видам конструкции, структура выпуска по видам технологической линии и др.) Основные направления научно-технического прогресса в производстве сборного железобетона.</w:t>
      </w:r>
    </w:p>
    <w:p w:rsidR="00DA3BDC" w:rsidRPr="00C77722" w:rsidRDefault="007F5FF4" w:rsidP="00D96DB2">
      <w:pPr>
        <w:pStyle w:val="30"/>
        <w:shd w:val="clear" w:color="auto" w:fill="auto"/>
        <w:spacing w:before="0" w:after="120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Производство арматурных элементов</w:t>
      </w:r>
    </w:p>
    <w:p w:rsidR="00C77722" w:rsidRPr="00D96DB2" w:rsidRDefault="007F5FF4" w:rsidP="00D96DB2">
      <w:pPr>
        <w:pStyle w:val="1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C77722">
        <w:rPr>
          <w:sz w:val="28"/>
          <w:szCs w:val="28"/>
        </w:rPr>
        <w:t>Характеристика арматурных сталей и требования к ним. Виды арматурных элементов. Заготовка проволочной и прутковой арматуры. Изготовление сеток, каркасов и закладных деталей.</w:t>
      </w:r>
    </w:p>
    <w:p w:rsidR="00DF218C" w:rsidRPr="002F6AED" w:rsidRDefault="007F5FF4" w:rsidP="00D96DB2">
      <w:pPr>
        <w:pStyle w:val="a6"/>
        <w:shd w:val="clear" w:color="auto" w:fill="auto"/>
        <w:spacing w:after="120" w:line="276" w:lineRule="auto"/>
        <w:ind w:right="60"/>
        <w:rPr>
          <w:b w:val="0"/>
          <w:sz w:val="28"/>
          <w:szCs w:val="28"/>
        </w:rPr>
      </w:pPr>
      <w:r w:rsidRPr="002F6AED">
        <w:rPr>
          <w:b w:val="0"/>
          <w:sz w:val="28"/>
          <w:szCs w:val="28"/>
        </w:rPr>
        <w:t>Форма и формовочные оснастки</w:t>
      </w:r>
    </w:p>
    <w:p w:rsidR="00DA3BDC" w:rsidRPr="00C77722" w:rsidRDefault="007F5FF4" w:rsidP="00D96DB2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Характеристика форм и требования к ним. Конструктивные и технологические особенности форм. Очистка и смазка форм и оснастки. Сборка форм и контроль точности размеров.</w:t>
      </w:r>
    </w:p>
    <w:p w:rsidR="00DF218C" w:rsidRPr="00C77722" w:rsidRDefault="007F5FF4" w:rsidP="00D96DB2">
      <w:pPr>
        <w:pStyle w:val="30"/>
        <w:shd w:val="clear" w:color="auto" w:fill="auto"/>
        <w:spacing w:before="0" w:after="120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Армирование железобетонных конструкций</w:t>
      </w:r>
    </w:p>
    <w:p w:rsidR="00DA3BDC" w:rsidRPr="00C77722" w:rsidRDefault="007F5FF4" w:rsidP="00804D3D">
      <w:pPr>
        <w:pStyle w:val="1"/>
        <w:shd w:val="clear" w:color="auto" w:fill="auto"/>
        <w:spacing w:before="0" w:after="0" w:line="276" w:lineRule="auto"/>
        <w:ind w:firstLine="697"/>
        <w:rPr>
          <w:sz w:val="28"/>
          <w:szCs w:val="28"/>
        </w:rPr>
      </w:pPr>
      <w:r w:rsidRPr="00C77722">
        <w:rPr>
          <w:sz w:val="28"/>
          <w:szCs w:val="28"/>
        </w:rPr>
        <w:t>Способы установки сеток, каркасов и закладных деталей. Способы предварительного натяжения арматуры.</w:t>
      </w:r>
    </w:p>
    <w:p w:rsidR="00DA3BDC" w:rsidRPr="00C77722" w:rsidRDefault="007F5FF4" w:rsidP="00804D3D">
      <w:pPr>
        <w:pStyle w:val="1"/>
        <w:shd w:val="clear" w:color="auto" w:fill="auto"/>
        <w:spacing w:before="0" w:after="0" w:line="276" w:lineRule="auto"/>
        <w:ind w:left="20" w:right="20" w:firstLine="697"/>
        <w:rPr>
          <w:sz w:val="28"/>
          <w:szCs w:val="28"/>
        </w:rPr>
      </w:pPr>
      <w:r w:rsidRPr="00C77722">
        <w:rPr>
          <w:sz w:val="28"/>
          <w:szCs w:val="28"/>
        </w:rPr>
        <w:t>Технологические расчеты различных способов. Закрепление арматурных элементов. Контроль степени натяжения. Техника безопасности.</w:t>
      </w:r>
    </w:p>
    <w:p w:rsidR="00DA3BDC" w:rsidRPr="00C77722" w:rsidRDefault="007F5FF4" w:rsidP="00D96DB2">
      <w:pPr>
        <w:pStyle w:val="30"/>
        <w:shd w:val="clear" w:color="auto" w:fill="auto"/>
        <w:spacing w:before="0" w:after="128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Формирование железобетонных конструкций</w:t>
      </w:r>
    </w:p>
    <w:p w:rsidR="00DA3BDC" w:rsidRDefault="007F5FF4" w:rsidP="00D96DB2">
      <w:pPr>
        <w:pStyle w:val="1"/>
        <w:shd w:val="clear" w:color="auto" w:fill="auto"/>
        <w:spacing w:before="0" w:after="291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Характеристика процессов формирования и классификация способов укладки и распределения бетонной смеси. Литьевая технология формования, прессование, вибрационные способы формования, торкретирование бетонной смеси. Контроль формования. Техника безопасности.</w:t>
      </w:r>
    </w:p>
    <w:p w:rsidR="00D96DB2" w:rsidRPr="00C77722" w:rsidRDefault="00D96DB2" w:rsidP="00D96DB2">
      <w:pPr>
        <w:pStyle w:val="1"/>
        <w:shd w:val="clear" w:color="auto" w:fill="auto"/>
        <w:spacing w:before="0" w:after="291" w:line="276" w:lineRule="auto"/>
        <w:ind w:left="20" w:right="20" w:firstLine="700"/>
        <w:rPr>
          <w:sz w:val="28"/>
          <w:szCs w:val="28"/>
        </w:rPr>
      </w:pPr>
    </w:p>
    <w:p w:rsidR="00DA3BDC" w:rsidRPr="00C77722" w:rsidRDefault="007F5FF4" w:rsidP="00D96DB2">
      <w:pPr>
        <w:pStyle w:val="30"/>
        <w:shd w:val="clear" w:color="auto" w:fill="auto"/>
        <w:spacing w:before="0" w:after="130" w:line="276" w:lineRule="auto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Ускорение твердения бетона в изделиях</w:t>
      </w:r>
    </w:p>
    <w:p w:rsidR="00DF218C" w:rsidRDefault="007F5FF4" w:rsidP="00D96DB2">
      <w:pPr>
        <w:pStyle w:val="1"/>
        <w:shd w:val="clear" w:color="auto" w:fill="auto"/>
        <w:spacing w:before="0" w:after="167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Характеристика способов ускорения твердения бетона. Режимы тепловой обработки. </w:t>
      </w:r>
      <w:proofErr w:type="spellStart"/>
      <w:r w:rsidRPr="00C77722">
        <w:rPr>
          <w:sz w:val="28"/>
          <w:szCs w:val="28"/>
        </w:rPr>
        <w:t>Паропрогрев</w:t>
      </w:r>
      <w:proofErr w:type="spellEnd"/>
      <w:r w:rsidRPr="00C77722">
        <w:rPr>
          <w:sz w:val="28"/>
          <w:szCs w:val="28"/>
        </w:rPr>
        <w:t xml:space="preserve"> изделий, электротепловая обработка, другие виды тепловой обработки. Технико-экономическое обоснование выбора способа </w:t>
      </w:r>
      <w:proofErr w:type="spellStart"/>
      <w:r w:rsidRPr="00C77722">
        <w:rPr>
          <w:sz w:val="28"/>
          <w:szCs w:val="28"/>
        </w:rPr>
        <w:t>тепловлажностной</w:t>
      </w:r>
      <w:proofErr w:type="spellEnd"/>
      <w:r w:rsidRPr="00C77722">
        <w:rPr>
          <w:sz w:val="28"/>
          <w:szCs w:val="28"/>
        </w:rPr>
        <w:t xml:space="preserve"> обработки. Контроль </w:t>
      </w:r>
      <w:proofErr w:type="spellStart"/>
      <w:r w:rsidRPr="00C77722">
        <w:rPr>
          <w:sz w:val="28"/>
          <w:szCs w:val="28"/>
        </w:rPr>
        <w:t>тепловлажностной</w:t>
      </w:r>
      <w:proofErr w:type="spellEnd"/>
      <w:r w:rsidRPr="00C77722">
        <w:rPr>
          <w:sz w:val="28"/>
          <w:szCs w:val="28"/>
        </w:rPr>
        <w:t xml:space="preserve"> обработки. Техника безопасности.</w:t>
      </w:r>
    </w:p>
    <w:p w:rsidR="00DA3BDC" w:rsidRPr="00C77722" w:rsidRDefault="007F5FF4" w:rsidP="00D96DB2">
      <w:pPr>
        <w:pStyle w:val="30"/>
        <w:shd w:val="clear" w:color="auto" w:fill="auto"/>
        <w:spacing w:before="0" w:after="146" w:line="276" w:lineRule="auto"/>
        <w:ind w:left="2080"/>
        <w:rPr>
          <w:sz w:val="28"/>
          <w:szCs w:val="28"/>
        </w:rPr>
      </w:pPr>
      <w:r w:rsidRPr="00C77722">
        <w:rPr>
          <w:sz w:val="28"/>
          <w:szCs w:val="28"/>
        </w:rPr>
        <w:t>Распалубка сборных железобетонных конструкций</w:t>
      </w:r>
    </w:p>
    <w:p w:rsidR="002F6AED" w:rsidRDefault="007F5FF4" w:rsidP="00D96DB2">
      <w:pPr>
        <w:pStyle w:val="1"/>
        <w:shd w:val="clear" w:color="auto" w:fill="auto"/>
        <w:spacing w:before="0" w:after="16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Способы распалубка изделий. Передача напряжения арматуры на бетон. Техника безопасности.</w:t>
      </w:r>
    </w:p>
    <w:p w:rsidR="00DA3BDC" w:rsidRPr="00C77722" w:rsidRDefault="007F5FF4" w:rsidP="00D96DB2">
      <w:pPr>
        <w:pStyle w:val="30"/>
        <w:shd w:val="clear" w:color="auto" w:fill="auto"/>
        <w:spacing w:before="0" w:after="132" w:line="276" w:lineRule="auto"/>
        <w:ind w:left="1500"/>
        <w:rPr>
          <w:sz w:val="28"/>
          <w:szCs w:val="28"/>
        </w:rPr>
      </w:pPr>
      <w:r w:rsidRPr="00C77722">
        <w:rPr>
          <w:sz w:val="28"/>
          <w:szCs w:val="28"/>
        </w:rPr>
        <w:t>Комплектация и отделка сборных железобетонных изделий</w:t>
      </w:r>
    </w:p>
    <w:p w:rsidR="00DF218C" w:rsidRDefault="007F5FF4" w:rsidP="00D96DB2">
      <w:pPr>
        <w:pStyle w:val="1"/>
        <w:shd w:val="clear" w:color="auto" w:fill="auto"/>
        <w:spacing w:before="0" w:after="166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Повышение степени заводской готовности сборных железобетонных изделий. Способы отделки фасадных поверхностей изделий. Отделка и комплектация стеновых панелей.</w:t>
      </w:r>
    </w:p>
    <w:p w:rsidR="00DA3BDC" w:rsidRPr="00C77722" w:rsidRDefault="007F5FF4" w:rsidP="00D96DB2">
      <w:pPr>
        <w:pStyle w:val="30"/>
        <w:shd w:val="clear" w:color="auto" w:fill="auto"/>
        <w:spacing w:before="0" w:after="135" w:line="276" w:lineRule="auto"/>
        <w:ind w:left="1500"/>
        <w:rPr>
          <w:sz w:val="28"/>
          <w:szCs w:val="28"/>
        </w:rPr>
      </w:pPr>
      <w:r w:rsidRPr="00C77722">
        <w:rPr>
          <w:sz w:val="28"/>
          <w:szCs w:val="28"/>
        </w:rPr>
        <w:t>Повышение качества сборных железобетонных конструкций</w:t>
      </w:r>
    </w:p>
    <w:p w:rsidR="00DF218C" w:rsidRDefault="007F5FF4" w:rsidP="00D96DB2">
      <w:pPr>
        <w:pStyle w:val="1"/>
        <w:shd w:val="clear" w:color="auto" w:fill="auto"/>
        <w:spacing w:before="0" w:after="162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Система показателей качества продукции. Виды, задачи и функции технического контроля. Контроль готовой продукции. Анализ причин брака.</w:t>
      </w:r>
    </w:p>
    <w:p w:rsidR="00DA3BDC" w:rsidRPr="00C77722" w:rsidRDefault="007F5FF4" w:rsidP="00D96DB2">
      <w:pPr>
        <w:pStyle w:val="30"/>
        <w:shd w:val="clear" w:color="auto" w:fill="auto"/>
        <w:spacing w:before="0" w:after="125" w:line="276" w:lineRule="auto"/>
        <w:ind w:firstLine="708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Технологические линии производства железобетонных конструкций</w:t>
      </w:r>
    </w:p>
    <w:p w:rsidR="00C77722" w:rsidRPr="00D96DB2" w:rsidRDefault="007F5FF4" w:rsidP="00D96DB2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Способы производства наружных и внутренних стеновых панелей, панелей покрытий и перекрытий, длинномерных конструкций каркаса, напорных и </w:t>
      </w:r>
      <w:proofErr w:type="spellStart"/>
      <w:r w:rsidRPr="00C77722">
        <w:rPr>
          <w:sz w:val="28"/>
          <w:szCs w:val="28"/>
        </w:rPr>
        <w:t>безонапорных</w:t>
      </w:r>
      <w:proofErr w:type="spellEnd"/>
      <w:r w:rsidRPr="00C77722">
        <w:rPr>
          <w:sz w:val="28"/>
          <w:szCs w:val="28"/>
        </w:rPr>
        <w:t xml:space="preserve"> труб, шпал, объемных элементов.</w:t>
      </w:r>
    </w:p>
    <w:p w:rsidR="00DF218C" w:rsidRPr="00DF218C" w:rsidRDefault="00DF218C" w:rsidP="00D96DB2">
      <w:pPr>
        <w:pStyle w:val="20"/>
        <w:shd w:val="clear" w:color="auto" w:fill="auto"/>
        <w:spacing w:after="120" w:line="276" w:lineRule="auto"/>
        <w:jc w:val="both"/>
        <w:rPr>
          <w:sz w:val="28"/>
          <w:szCs w:val="28"/>
        </w:rPr>
      </w:pPr>
      <w:r w:rsidRPr="00DF218C">
        <w:rPr>
          <w:sz w:val="28"/>
          <w:szCs w:val="28"/>
        </w:rPr>
        <w:t xml:space="preserve">2.3 Проектирование предприятий строительных изделий и конструкций  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 w:rsidRPr="00C77722">
        <w:rPr>
          <w:sz w:val="28"/>
          <w:szCs w:val="28"/>
        </w:rPr>
        <w:t>Понятие «Проект промышленного предприятия». Стоимость проектирования. Состав проектно-сметной документации, структура проектной организации. Ее функции, права и обязанности. Порядок заключения и финансирования договоров по проектной работе. Состав проектных работ.</w:t>
      </w:r>
    </w:p>
    <w:p w:rsidR="00DA3BDC" w:rsidRPr="00C77722" w:rsidRDefault="007F5FF4" w:rsidP="00D96DB2">
      <w:pPr>
        <w:pStyle w:val="1"/>
        <w:shd w:val="clear" w:color="auto" w:fill="auto"/>
        <w:spacing w:before="0" w:after="291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Выбор площадки для строительства. Определение нового строительства, реконструкции, расширения и технического перевооружения, действующего предприятия. Технико-экономическое обоснование строительства нового или реконструкции действующих предприятий. Определение и назначение САПР. Структуры проектируемых объектов. Виды моделей.</w:t>
      </w:r>
    </w:p>
    <w:p w:rsidR="00DA3BDC" w:rsidRPr="00C77722" w:rsidRDefault="007F5FF4" w:rsidP="00D96DB2">
      <w:pPr>
        <w:pStyle w:val="30"/>
        <w:shd w:val="clear" w:color="auto" w:fill="auto"/>
        <w:spacing w:before="0" w:after="121" w:line="276" w:lineRule="auto"/>
        <w:ind w:right="700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Проектирование технологических процессов</w:t>
      </w:r>
    </w:p>
    <w:p w:rsidR="00DA3BDC" w:rsidRPr="00C77722" w:rsidRDefault="007F5FF4" w:rsidP="00D96DB2">
      <w:pPr>
        <w:pStyle w:val="1"/>
        <w:shd w:val="clear" w:color="auto" w:fill="auto"/>
        <w:spacing w:before="0" w:after="171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Конструктивно-технологический анализ продукции. Разработка технологической схемы производства. Расчет производственных операций. Выбор и расчет количества оборудования. Оценка принятых решений.</w:t>
      </w:r>
    </w:p>
    <w:p w:rsidR="00DA3BDC" w:rsidRPr="00C77722" w:rsidRDefault="007F5FF4" w:rsidP="00D96DB2">
      <w:pPr>
        <w:pStyle w:val="30"/>
        <w:shd w:val="clear" w:color="auto" w:fill="auto"/>
        <w:spacing w:before="0" w:after="130" w:line="276" w:lineRule="auto"/>
        <w:ind w:right="700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>Проектирование цехов основного производства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Типовые проекты формовочных цехов. Необходимые расчеты. Расчет мощности. Организация рабочих мест на постах. Компоновка технологических линий. Расчет состава рабочих и организация труда.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Типовые проекты бетоносмесительных цехов. Виды арматурных производств. Основные расчеты.</w:t>
      </w:r>
    </w:p>
    <w:p w:rsidR="00DA3BDC" w:rsidRDefault="007F5FF4" w:rsidP="00D96DB2">
      <w:pPr>
        <w:pStyle w:val="1"/>
        <w:shd w:val="clear" w:color="auto" w:fill="auto"/>
        <w:spacing w:before="0" w:after="118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>Технико-экономические показатели формовочных, бетоносмесительных и арматурных цехов. Особенности их реконструкции.</w:t>
      </w:r>
    </w:p>
    <w:p w:rsidR="00DF218C" w:rsidRPr="00C77722" w:rsidRDefault="00DF218C" w:rsidP="00D96DB2">
      <w:pPr>
        <w:pStyle w:val="1"/>
        <w:shd w:val="clear" w:color="auto" w:fill="auto"/>
        <w:spacing w:before="0" w:after="118" w:line="276" w:lineRule="auto"/>
        <w:ind w:left="20" w:right="20" w:firstLine="700"/>
        <w:rPr>
          <w:sz w:val="28"/>
          <w:szCs w:val="28"/>
        </w:rPr>
      </w:pPr>
    </w:p>
    <w:p w:rsidR="00DA3BDC" w:rsidRPr="00C77722" w:rsidRDefault="007F5FF4" w:rsidP="00D96DB2">
      <w:pPr>
        <w:pStyle w:val="30"/>
        <w:shd w:val="clear" w:color="auto" w:fill="auto"/>
        <w:spacing w:before="0" w:after="122" w:line="276" w:lineRule="auto"/>
        <w:ind w:right="700"/>
        <w:jc w:val="center"/>
        <w:rPr>
          <w:sz w:val="28"/>
          <w:szCs w:val="28"/>
        </w:rPr>
      </w:pPr>
      <w:r w:rsidRPr="00C77722">
        <w:rPr>
          <w:sz w:val="28"/>
          <w:szCs w:val="28"/>
        </w:rPr>
        <w:t xml:space="preserve">Генеральный план </w:t>
      </w:r>
      <w:r w:rsidR="00740038" w:rsidRPr="00C77722">
        <w:rPr>
          <w:sz w:val="28"/>
          <w:szCs w:val="28"/>
        </w:rPr>
        <w:t>предприятий</w:t>
      </w:r>
    </w:p>
    <w:p w:rsidR="002F6AED" w:rsidRPr="00DF218C" w:rsidRDefault="007F5FF4" w:rsidP="00D96DB2">
      <w:pPr>
        <w:pStyle w:val="1"/>
        <w:shd w:val="clear" w:color="auto" w:fill="auto"/>
        <w:spacing w:before="0" w:after="166" w:line="276" w:lineRule="auto"/>
        <w:ind w:left="20" w:right="2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Схема генеральных предприятий для производства железобетонных изделий различной номенклатуры. Типы застройки. Основные расчеты транспорта. Способы компоновки основного производства. Энергоснабжение предприятия. Примыкание подъездных железнодорожных путей. </w:t>
      </w:r>
      <w:r w:rsidR="00740038" w:rsidRPr="00C77722">
        <w:rPr>
          <w:sz w:val="28"/>
          <w:szCs w:val="28"/>
        </w:rPr>
        <w:t>Технико-экономические</w:t>
      </w:r>
      <w:r w:rsidRPr="00C77722">
        <w:rPr>
          <w:sz w:val="28"/>
          <w:szCs w:val="28"/>
        </w:rPr>
        <w:t xml:space="preserve"> показатели генеральных планов. Типовые проекты складов. Основные расчеты.</w:t>
      </w:r>
    </w:p>
    <w:p w:rsidR="00DF218C" w:rsidRPr="00DF218C" w:rsidRDefault="00DF218C" w:rsidP="00D96DB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2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2.4 Технология строительной керамики и искусственных пористых заполнителей </w:t>
      </w:r>
    </w:p>
    <w:p w:rsidR="00C24075" w:rsidRPr="00C24075" w:rsidRDefault="00C24075" w:rsidP="00D96DB2">
      <w:pPr>
        <w:spacing w:after="120"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Современное состояние промышленного производства строительной керамики и искусственных пористых заполнителей в КР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Классификация керамических строительных материалов и изделий.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Глинистое сырье для производства керамических материалов. Требования к сырью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Основные разновидности искусственных пористых заполнителей и их общие свойства.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Технология изготовления керамического кирпича методом пластического формования.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Технология изготовления керамического кирпича методом полусухого формования.</w:t>
      </w:r>
    </w:p>
    <w:p w:rsidR="00C24075" w:rsidRPr="00724611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Сушка и обжиг керамических изделий. Усадочные напряжения и деформации, возникающие при сушке и обжиге.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Структура и общие свойства керамических изделий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Керамические изделия для внешней облицовки зданий. Номенклатура и основные свойства плиток. Сырьевые материалы.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Керамические изделия для внутренней облицовки зданий. Номенклатура и основные свойства плиток. Сырьевые материалы.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Керамические изделия для кровли и перекрытий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C24075">
        <w:rPr>
          <w:rFonts w:ascii="Times New Roman" w:hAnsi="Times New Roman" w:cs="Times New Roman"/>
          <w:sz w:val="28"/>
          <w:szCs w:val="28"/>
        </w:rPr>
        <w:t>Основные технологические процессы получения силикатного кирпича; Процессы формования, твердения силикатных изделий, требования к качеству,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Классификация и свойства искусственных пористых заполнителей.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C24075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технологии получения материалов и изделий из природного камня различной степени твердости. Технология изделий из твердых, средней твердости и из мягких горных пород. 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Свойства заполнителей и методы испытаний.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Искусственные пористые заполнители (керамзит, зольный гравий, сырьевая база, требования к сырью, технологические схемы).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Природные пористые заполнители. Заполнители из отходов промышленности.</w:t>
      </w:r>
    </w:p>
    <w:p w:rsidR="00C24075" w:rsidRPr="00C24075" w:rsidRDefault="00C24075" w:rsidP="00D96DB2">
      <w:pPr>
        <w:spacing w:line="276" w:lineRule="auto"/>
        <w:ind w:firstLine="2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Способы подготовки глины в производстве керамзита: сухой, пластический, </w:t>
      </w:r>
      <w:proofErr w:type="spellStart"/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шликерный</w:t>
      </w:r>
      <w:proofErr w:type="spellEnd"/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C24075" w:rsidRPr="00C24075" w:rsidRDefault="00C24075" w:rsidP="00D96DB2">
      <w:pPr>
        <w:shd w:val="clear" w:color="auto" w:fill="FFFFFF"/>
        <w:spacing w:line="276" w:lineRule="auto"/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C24075">
        <w:rPr>
          <w:rFonts w:ascii="Times New Roman" w:hAnsi="Times New Roman" w:cs="Times New Roman"/>
          <w:spacing w:val="-1"/>
          <w:sz w:val="28"/>
          <w:szCs w:val="28"/>
        </w:rPr>
        <w:t xml:space="preserve">Гипсобетонные плиты, гипсокартонные, </w:t>
      </w:r>
      <w:proofErr w:type="spellStart"/>
      <w:r w:rsidRPr="00C24075">
        <w:rPr>
          <w:rFonts w:ascii="Times New Roman" w:hAnsi="Times New Roman" w:cs="Times New Roman"/>
          <w:spacing w:val="-1"/>
          <w:sz w:val="28"/>
          <w:szCs w:val="28"/>
        </w:rPr>
        <w:t>гипсоволокнистые</w:t>
      </w:r>
      <w:proofErr w:type="spellEnd"/>
      <w:r w:rsidRPr="00C24075">
        <w:rPr>
          <w:rFonts w:ascii="Times New Roman" w:hAnsi="Times New Roman" w:cs="Times New Roman"/>
          <w:spacing w:val="-1"/>
          <w:sz w:val="28"/>
          <w:szCs w:val="28"/>
        </w:rPr>
        <w:t xml:space="preserve"> листы. Особенности технологии их </w:t>
      </w:r>
      <w:r w:rsidRPr="00C24075">
        <w:rPr>
          <w:rFonts w:ascii="Times New Roman" w:hAnsi="Times New Roman" w:cs="Times New Roman"/>
          <w:spacing w:val="-2"/>
          <w:sz w:val="28"/>
          <w:szCs w:val="28"/>
        </w:rPr>
        <w:t>изготовления.</w:t>
      </w:r>
      <w:r w:rsidRPr="00C24075">
        <w:rPr>
          <w:rFonts w:ascii="Times New Roman" w:hAnsi="Times New Roman" w:cs="Times New Roman"/>
          <w:sz w:val="28"/>
          <w:szCs w:val="28"/>
        </w:rPr>
        <w:t xml:space="preserve"> Технология производства сухих строительных смесей.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075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отходов промышленности в </w:t>
      </w:r>
      <w:r w:rsidRPr="00C24075">
        <w:rPr>
          <w:rFonts w:ascii="Times New Roman" w:hAnsi="Times New Roman" w:cs="Times New Roman"/>
          <w:sz w:val="28"/>
          <w:szCs w:val="28"/>
        </w:rPr>
        <w:t>технологии керамических материалов и изделий</w:t>
      </w:r>
      <w:r w:rsidRPr="00C2407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24075" w:rsidRPr="00C24075" w:rsidRDefault="00C24075" w:rsidP="00D96DB2">
      <w:pPr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2407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24075">
        <w:rPr>
          <w:rStyle w:val="ab"/>
          <w:rFonts w:ascii="Times New Roman" w:hAnsi="Times New Roman" w:cs="Times New Roman"/>
          <w:b w:val="0"/>
          <w:sz w:val="28"/>
          <w:szCs w:val="28"/>
        </w:rPr>
        <w:t>Организация технического контроля на предприятиях керамических материалов.</w:t>
      </w:r>
    </w:p>
    <w:p w:rsidR="00C24075" w:rsidRPr="00C24075" w:rsidRDefault="00C24075" w:rsidP="00D96DB2">
      <w:pPr>
        <w:spacing w:line="276" w:lineRule="auto"/>
        <w:ind w:left="-284" w:right="-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18C" w:rsidRPr="00DF218C" w:rsidRDefault="00DF218C" w:rsidP="00D96DB2">
      <w:pPr>
        <w:pStyle w:val="11"/>
        <w:shd w:val="clear" w:color="auto" w:fill="auto"/>
        <w:spacing w:before="0" w:after="130" w:line="276" w:lineRule="auto"/>
        <w:ind w:left="20" w:hanging="20"/>
        <w:jc w:val="both"/>
        <w:rPr>
          <w:sz w:val="28"/>
          <w:szCs w:val="28"/>
        </w:rPr>
      </w:pPr>
      <w:r w:rsidRPr="00DF218C">
        <w:rPr>
          <w:sz w:val="28"/>
          <w:szCs w:val="28"/>
        </w:rPr>
        <w:t>2.5 Теплотехническое оборудование в производстве строительных материалов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8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Тепловая обработка как составная часть технологического процесса. Понятие о технологическом оборудовании. Внешний 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 xml:space="preserve"> между работающим в установке тепловым агентом и материалом. Внутренний тепло- и </w:t>
      </w:r>
      <w:proofErr w:type="spellStart"/>
      <w:r w:rsidRPr="00C77722">
        <w:rPr>
          <w:sz w:val="28"/>
          <w:szCs w:val="28"/>
        </w:rPr>
        <w:t>массобмен</w:t>
      </w:r>
      <w:proofErr w:type="spellEnd"/>
      <w:r w:rsidRPr="00C77722">
        <w:rPr>
          <w:sz w:val="28"/>
          <w:szCs w:val="28"/>
        </w:rPr>
        <w:t xml:space="preserve"> между поверхностью и центральным слоями штучных и формовочных изделий.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80" w:firstLine="700"/>
        <w:rPr>
          <w:sz w:val="28"/>
          <w:szCs w:val="28"/>
        </w:rPr>
      </w:pPr>
      <w:r w:rsidRPr="00C77722">
        <w:rPr>
          <w:sz w:val="28"/>
          <w:szCs w:val="28"/>
        </w:rPr>
        <w:t>Сушка строительных материалов и изделий. Теоретические основы сушки. Динамика изменения влагосодержания материала. Кривая, сушки материала. Усадочные явления и деформации в процессе сушки и их влияние на качество материала.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8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Сушильные установки. Установки для сушки кусковых и сыпучих материалов. Барабанные сушильные установки. Принцип работы. </w:t>
      </w:r>
      <w:r w:rsidR="00740038" w:rsidRPr="00C77722">
        <w:rPr>
          <w:sz w:val="28"/>
          <w:szCs w:val="28"/>
        </w:rPr>
        <w:t>Технико-экономические</w:t>
      </w:r>
      <w:r w:rsidRPr="00C77722">
        <w:rPr>
          <w:sz w:val="28"/>
          <w:szCs w:val="28"/>
        </w:rPr>
        <w:t xml:space="preserve"> показатели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 w:rsidRPr="00C77722">
        <w:rPr>
          <w:sz w:val="28"/>
          <w:szCs w:val="28"/>
        </w:rPr>
        <w:t>Сушилки с кипящим слоем. Схема и принцип работ. ТЭП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20" w:right="280" w:firstLine="700"/>
        <w:rPr>
          <w:sz w:val="28"/>
          <w:szCs w:val="28"/>
        </w:rPr>
      </w:pPr>
      <w:r w:rsidRPr="00C77722">
        <w:rPr>
          <w:sz w:val="28"/>
          <w:szCs w:val="28"/>
        </w:rPr>
        <w:t>Камерные, туннельные и конвейерные сушильные установки. Схемы, конструктивные элементы и принцип работы. ТЭП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Аналитический и графический (с использованием </w:t>
      </w:r>
      <w:r w:rsidRPr="00C77722">
        <w:rPr>
          <w:sz w:val="28"/>
          <w:szCs w:val="28"/>
          <w:lang w:val="en-US"/>
        </w:rPr>
        <w:t>i</w:t>
      </w:r>
      <w:r w:rsidRPr="00C77722">
        <w:rPr>
          <w:sz w:val="28"/>
          <w:szCs w:val="28"/>
        </w:rPr>
        <w:t>-</w:t>
      </w:r>
      <w:r w:rsidRPr="00C77722">
        <w:rPr>
          <w:sz w:val="28"/>
          <w:szCs w:val="28"/>
          <w:lang w:val="en-US"/>
        </w:rPr>
        <w:t>d</w:t>
      </w:r>
      <w:r w:rsidRPr="00C77722">
        <w:rPr>
          <w:sz w:val="28"/>
          <w:szCs w:val="28"/>
        </w:rPr>
        <w:t xml:space="preserve"> диаграммы) расчеты сушильных установок.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Обжиг строительных материалов и изделий. Теоретические основы процесса обжига. Установки для обжига, вспучивания, спекания и плавления. Кривые тепловой обработки.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 xml:space="preserve"> при обжиге, вспучивании, спекании и плавлении. Вторичное использование теплоты отходящих газов.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firstLine="700"/>
        <w:rPr>
          <w:sz w:val="28"/>
          <w:szCs w:val="28"/>
        </w:rPr>
      </w:pPr>
      <w:r w:rsidRPr="00C77722">
        <w:rPr>
          <w:sz w:val="28"/>
          <w:szCs w:val="28"/>
        </w:rPr>
        <w:t>Шахтные печи. Особенности теплообмена. ТЭП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Вращающиеся печи. Особенности обжига керамзита, извести, перлита и гипса. ТЭП при обжиге различных материалов.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firstLine="700"/>
        <w:rPr>
          <w:sz w:val="28"/>
          <w:szCs w:val="28"/>
        </w:rPr>
      </w:pPr>
      <w:r w:rsidRPr="00C77722">
        <w:rPr>
          <w:sz w:val="28"/>
          <w:szCs w:val="28"/>
        </w:rPr>
        <w:t>Варочные котлы. Принцип обогрева ТЭП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Печи кипящего слоя. Условия тепло- и </w:t>
      </w:r>
      <w:proofErr w:type="spellStart"/>
      <w:r w:rsidRPr="00C77722">
        <w:rPr>
          <w:sz w:val="28"/>
          <w:szCs w:val="28"/>
        </w:rPr>
        <w:t>массообмена</w:t>
      </w:r>
      <w:proofErr w:type="spellEnd"/>
      <w:r w:rsidRPr="00C77722">
        <w:rPr>
          <w:sz w:val="28"/>
          <w:szCs w:val="28"/>
        </w:rPr>
        <w:t xml:space="preserve">. Утилизации тепла отходящих газов. ТЭП работы. Туннельные печи. 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 xml:space="preserve"> в туннельных печах. Утилизация теплоты отходящих газов ТЭП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Спектральные решетки. Принцип сжигания топлива в слое шихты. Утилизация теплоты отходящих газов ТЭП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Принцип расчета материального, теплового и аэродинамического баланса. Определение удельных расходов тепла и топлива.</w:t>
      </w:r>
    </w:p>
    <w:p w:rsidR="00DA3BDC" w:rsidRPr="00C77722" w:rsidRDefault="007F5FF4" w:rsidP="00D96DB2">
      <w:pPr>
        <w:pStyle w:val="1"/>
        <w:shd w:val="clear" w:color="auto" w:fill="auto"/>
        <w:tabs>
          <w:tab w:val="left" w:pos="3421"/>
          <w:tab w:val="left" w:pos="5192"/>
          <w:tab w:val="left" w:pos="8350"/>
        </w:tabs>
        <w:spacing w:before="0" w:line="276" w:lineRule="auto"/>
        <w:ind w:left="40" w:firstLine="697"/>
        <w:rPr>
          <w:sz w:val="28"/>
          <w:szCs w:val="28"/>
        </w:rPr>
      </w:pPr>
      <w:r w:rsidRPr="00C77722">
        <w:rPr>
          <w:sz w:val="28"/>
          <w:szCs w:val="28"/>
        </w:rPr>
        <w:t>Теоретические</w:t>
      </w:r>
      <w:r w:rsidRPr="00C77722">
        <w:rPr>
          <w:sz w:val="28"/>
          <w:szCs w:val="28"/>
        </w:rPr>
        <w:tab/>
        <w:t>основы</w:t>
      </w:r>
      <w:r w:rsidRPr="00C77722">
        <w:rPr>
          <w:sz w:val="28"/>
          <w:szCs w:val="28"/>
        </w:rPr>
        <w:tab/>
      </w:r>
      <w:r w:rsidR="00DF218C">
        <w:rPr>
          <w:sz w:val="28"/>
          <w:szCs w:val="28"/>
        </w:rPr>
        <w:t>ТВО</w:t>
      </w:r>
      <w:r w:rsidRPr="00C77722">
        <w:rPr>
          <w:sz w:val="28"/>
          <w:szCs w:val="28"/>
        </w:rPr>
        <w:t>.</w:t>
      </w:r>
      <w:r w:rsidR="00DF218C">
        <w:rPr>
          <w:sz w:val="28"/>
          <w:szCs w:val="28"/>
        </w:rPr>
        <w:t xml:space="preserve"> </w:t>
      </w:r>
      <w:r w:rsidRPr="00C77722">
        <w:rPr>
          <w:sz w:val="28"/>
          <w:szCs w:val="28"/>
        </w:rPr>
        <w:t>Тепло</w:t>
      </w:r>
      <w:r w:rsidR="00740038">
        <w:rPr>
          <w:sz w:val="28"/>
          <w:szCs w:val="28"/>
        </w:rPr>
        <w:t>-</w:t>
      </w:r>
      <w:r w:rsidRPr="00C77722">
        <w:rPr>
          <w:sz w:val="28"/>
          <w:szCs w:val="28"/>
        </w:rPr>
        <w:t>массообменные процессы. Внешний тепло</w:t>
      </w:r>
      <w:r w:rsidR="00740038">
        <w:rPr>
          <w:sz w:val="28"/>
          <w:szCs w:val="28"/>
        </w:rPr>
        <w:t>-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>. Внутренний тепло</w:t>
      </w:r>
      <w:r w:rsidR="00740038">
        <w:rPr>
          <w:sz w:val="28"/>
          <w:szCs w:val="28"/>
        </w:rPr>
        <w:t>-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>.</w:t>
      </w:r>
    </w:p>
    <w:p w:rsidR="00DA3BDC" w:rsidRPr="00DF218C" w:rsidRDefault="00DF218C" w:rsidP="00D96DB2">
      <w:pPr>
        <w:pStyle w:val="1"/>
        <w:shd w:val="clear" w:color="auto" w:fill="auto"/>
        <w:spacing w:before="0" w:line="276" w:lineRule="auto"/>
        <w:ind w:left="40" w:firstLine="69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Режимы тепловой обработки</w:t>
      </w:r>
    </w:p>
    <w:p w:rsidR="00DA3BDC" w:rsidRPr="00C77722" w:rsidRDefault="007F5FF4" w:rsidP="00D96DB2">
      <w:pPr>
        <w:pStyle w:val="1"/>
        <w:shd w:val="clear" w:color="auto" w:fill="auto"/>
        <w:spacing w:before="0" w:line="276" w:lineRule="auto"/>
        <w:ind w:left="40" w:right="40" w:firstLine="697"/>
        <w:rPr>
          <w:sz w:val="28"/>
          <w:szCs w:val="28"/>
        </w:rPr>
      </w:pPr>
      <w:r w:rsidRPr="00C77722">
        <w:rPr>
          <w:sz w:val="28"/>
          <w:szCs w:val="28"/>
        </w:rPr>
        <w:t xml:space="preserve">Установки для </w:t>
      </w:r>
      <w:proofErr w:type="spellStart"/>
      <w:r w:rsidRPr="00C77722">
        <w:rPr>
          <w:sz w:val="28"/>
          <w:szCs w:val="28"/>
        </w:rPr>
        <w:t>тепловлажностной</w:t>
      </w:r>
      <w:proofErr w:type="spellEnd"/>
      <w:r w:rsidRPr="00C77722">
        <w:rPr>
          <w:sz w:val="28"/>
          <w:szCs w:val="28"/>
        </w:rPr>
        <w:t xml:space="preserve"> обработки. Классификация установок. Камера ямного типа. Конструктивные особенности и составные элементы. 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 xml:space="preserve"> в камерах ямного типа. Режимы работы. Удельные расходы пара и методы их снижения.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Кассетные установки. Конструктивные особенности и составные элементы. 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 xml:space="preserve"> в кассетных установках. Режимы работы кассет. </w:t>
      </w:r>
      <w:proofErr w:type="spellStart"/>
      <w:r w:rsidRPr="00C77722">
        <w:rPr>
          <w:sz w:val="28"/>
          <w:szCs w:val="28"/>
        </w:rPr>
        <w:t>Электропрогрев</w:t>
      </w:r>
      <w:proofErr w:type="spellEnd"/>
      <w:r w:rsidRPr="00C77722">
        <w:rPr>
          <w:sz w:val="28"/>
          <w:szCs w:val="28"/>
        </w:rPr>
        <w:t xml:space="preserve"> в кассетных установках. Удельные расходы пара и методы их снижения.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Пакеты </w:t>
      </w:r>
      <w:proofErr w:type="spellStart"/>
      <w:r w:rsidRPr="00C77722">
        <w:rPr>
          <w:sz w:val="28"/>
          <w:szCs w:val="28"/>
        </w:rPr>
        <w:t>термоформ</w:t>
      </w:r>
      <w:proofErr w:type="spellEnd"/>
      <w:r w:rsidRPr="00C77722">
        <w:rPr>
          <w:sz w:val="28"/>
          <w:szCs w:val="28"/>
        </w:rPr>
        <w:t xml:space="preserve">. Конструктивные особенности и составные элементы </w:t>
      </w:r>
      <w:proofErr w:type="spellStart"/>
      <w:r w:rsidRPr="00C77722">
        <w:rPr>
          <w:sz w:val="28"/>
          <w:szCs w:val="28"/>
        </w:rPr>
        <w:t>пакетировщиков</w:t>
      </w:r>
      <w:proofErr w:type="spellEnd"/>
      <w:r w:rsidRPr="00C77722">
        <w:rPr>
          <w:sz w:val="28"/>
          <w:szCs w:val="28"/>
        </w:rPr>
        <w:t xml:space="preserve">. Подача пара и отвод конденсата. Режимы работы. 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 xml:space="preserve"> в пакетных установках. Предельные расходы пара.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Автоклавная обработка бетонных изделий. Режимы автоклавной обработки. Автоклавы. Конструктивные особенности и составные элементы.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 xml:space="preserve">Установки непрерывного действия для ТВО. Туннельные пропарочные камеры. Тепло- и </w:t>
      </w:r>
      <w:proofErr w:type="spellStart"/>
      <w:r w:rsidRPr="00C77722">
        <w:rPr>
          <w:sz w:val="28"/>
          <w:szCs w:val="28"/>
        </w:rPr>
        <w:t>массообмен</w:t>
      </w:r>
      <w:proofErr w:type="spellEnd"/>
      <w:r w:rsidRPr="00C77722">
        <w:rPr>
          <w:sz w:val="28"/>
          <w:szCs w:val="28"/>
        </w:rPr>
        <w:t>, принцип его интенсификации. Режим работы.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Установки для нагрева индукционным током в электромагнитном поле. Установки для подогрева заполнителей.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firstLine="700"/>
        <w:rPr>
          <w:sz w:val="28"/>
          <w:szCs w:val="28"/>
        </w:rPr>
      </w:pPr>
      <w:r w:rsidRPr="00C77722">
        <w:rPr>
          <w:sz w:val="28"/>
          <w:szCs w:val="28"/>
        </w:rPr>
        <w:t>Теплотехнический расчет установок для ТВО (периодического действия).</w:t>
      </w:r>
    </w:p>
    <w:p w:rsidR="00DA3BDC" w:rsidRPr="00C77722" w:rsidRDefault="007F5FF4" w:rsidP="00D96DB2">
      <w:pPr>
        <w:pStyle w:val="1"/>
        <w:shd w:val="clear" w:color="auto" w:fill="auto"/>
        <w:spacing w:before="0" w:after="0" w:line="276" w:lineRule="auto"/>
        <w:ind w:left="40" w:firstLine="700"/>
        <w:rPr>
          <w:sz w:val="28"/>
          <w:szCs w:val="28"/>
        </w:rPr>
      </w:pPr>
      <w:r w:rsidRPr="00C77722">
        <w:rPr>
          <w:sz w:val="28"/>
          <w:szCs w:val="28"/>
        </w:rPr>
        <w:t>Теплотехнический расчет установок непрерывного действия.</w:t>
      </w:r>
    </w:p>
    <w:p w:rsidR="00DA3BDC" w:rsidRDefault="007F5FF4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  <w:r w:rsidRPr="00C77722">
        <w:rPr>
          <w:sz w:val="28"/>
          <w:szCs w:val="28"/>
        </w:rPr>
        <w:t>Мероприятия по охране труда и технике безопасности при работе тепловых установок.</w:t>
      </w:r>
      <w:r w:rsidR="00740038">
        <w:rPr>
          <w:sz w:val="28"/>
          <w:szCs w:val="28"/>
        </w:rPr>
        <w:t xml:space="preserve"> </w:t>
      </w:r>
      <w:r w:rsidRPr="00C77722">
        <w:rPr>
          <w:sz w:val="28"/>
          <w:szCs w:val="28"/>
        </w:rPr>
        <w:t>Теплоснабжение предприятий строительной индустрии.</w:t>
      </w:r>
    </w:p>
    <w:p w:rsidR="00984543" w:rsidRDefault="00984543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sz w:val="28"/>
          <w:szCs w:val="28"/>
        </w:rPr>
      </w:pPr>
    </w:p>
    <w:p w:rsidR="00984543" w:rsidRDefault="00984543" w:rsidP="00D96DB2">
      <w:pPr>
        <w:pStyle w:val="1"/>
        <w:shd w:val="clear" w:color="auto" w:fill="auto"/>
        <w:spacing w:before="0" w:line="276" w:lineRule="auto"/>
        <w:ind w:left="40" w:right="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</w:t>
      </w:r>
      <w:r w:rsidR="006B10DA">
        <w:rPr>
          <w:b/>
          <w:sz w:val="28"/>
          <w:szCs w:val="28"/>
        </w:rPr>
        <w:t>ндуемой литературы по дисциплинам</w:t>
      </w:r>
      <w:r>
        <w:rPr>
          <w:b/>
          <w:sz w:val="28"/>
          <w:szCs w:val="28"/>
        </w:rPr>
        <w:t>:</w:t>
      </w:r>
    </w:p>
    <w:p w:rsidR="00984543" w:rsidRDefault="00A732E7" w:rsidP="00D96DB2">
      <w:pPr>
        <w:pStyle w:val="1"/>
        <w:shd w:val="clear" w:color="auto" w:fill="auto"/>
        <w:spacing w:before="0" w:line="276" w:lineRule="auto"/>
        <w:ind w:left="40" w:right="4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984543" w:rsidRPr="00984543">
        <w:rPr>
          <w:b/>
          <w:sz w:val="28"/>
          <w:szCs w:val="28"/>
        </w:rPr>
        <w:t>яжущие вещества</w:t>
      </w:r>
    </w:p>
    <w:p w:rsidR="00237718" w:rsidRPr="00237718" w:rsidRDefault="00237718" w:rsidP="00237718">
      <w:pPr>
        <w:widowControl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ahoma" w:eastAsia="Calibri" w:hAnsi="Tahoma" w:cs="Tahoma"/>
          <w:color w:val="222222"/>
          <w:sz w:val="22"/>
          <w:szCs w:val="22"/>
          <w:shd w:val="clear" w:color="auto" w:fill="F1F1F1"/>
          <w:lang w:eastAsia="en-US"/>
        </w:rPr>
      </w:pPr>
      <w:r w:rsidRPr="00237718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Минеральные вяжущие вещества. Технология и свойства. Учебник А. В. </w:t>
      </w:r>
      <w:proofErr w:type="spellStart"/>
      <w:r w:rsidRPr="00237718">
        <w:rPr>
          <w:rFonts w:ascii="Times New Roman" w:eastAsia="Calibri" w:hAnsi="Times New Roman" w:cs="Times New Roman"/>
          <w:color w:val="auto"/>
          <w:sz w:val="28"/>
          <w:lang w:eastAsia="en-US"/>
        </w:rPr>
        <w:t>Волженский</w:t>
      </w:r>
      <w:proofErr w:type="spellEnd"/>
      <w:r w:rsidRPr="00237718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, Ю. С. Буров, В. С. </w:t>
      </w:r>
      <w:proofErr w:type="spellStart"/>
      <w:r w:rsidRPr="00237718">
        <w:rPr>
          <w:rFonts w:ascii="Times New Roman" w:eastAsia="Calibri" w:hAnsi="Times New Roman" w:cs="Times New Roman"/>
          <w:color w:val="auto"/>
          <w:sz w:val="28"/>
          <w:lang w:eastAsia="en-US"/>
        </w:rPr>
        <w:t>Колокольников</w:t>
      </w:r>
      <w:proofErr w:type="spellEnd"/>
      <w:r w:rsidRPr="00237718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ISBN: 978-5-4365-0029-4 Год издания: 2016 Издательство: Транспортная компания Язык: Русский. 480стр.  </w:t>
      </w:r>
    </w:p>
    <w:p w:rsidR="00237718" w:rsidRPr="00237718" w:rsidRDefault="00237718" w:rsidP="00237718">
      <w:pPr>
        <w:widowControl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</w:pPr>
      <w:proofErr w:type="spellStart"/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Волженский</w:t>
      </w:r>
      <w:proofErr w:type="spellEnd"/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, Буров, </w:t>
      </w:r>
      <w:proofErr w:type="spellStart"/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Колокольников</w:t>
      </w:r>
      <w:proofErr w:type="spellEnd"/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: Минеральные вяжущие вещества. Технология и свойства. Учебник</w:t>
      </w:r>
      <w:r w:rsidRPr="0023771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Издательство: </w:t>
      </w:r>
      <w:proofErr w:type="spellStart"/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Кнорус</w:t>
      </w:r>
      <w:proofErr w:type="spellEnd"/>
      <w:r w:rsidRPr="0023771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, 2016 г.</w:t>
      </w:r>
    </w:p>
    <w:p w:rsidR="00237718" w:rsidRPr="00237718" w:rsidRDefault="00237718" w:rsidP="00237718">
      <w:pPr>
        <w:widowControl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3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Башкатов Н.Н. Минеральные воздушные вяжущие веществ.</w:t>
      </w:r>
      <w:r w:rsidRPr="0023771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23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Учебное пособие. — Екатеринбург: Издательство Уральского университета имени первого Президента России Б.Н. Ельцина, 2018 .— 148 с.: Табл. 20 . Рис. 41. — ISBN 978-5-7996-2271-8.</w:t>
      </w:r>
    </w:p>
    <w:p w:rsidR="00237718" w:rsidRPr="00237718" w:rsidRDefault="00237718" w:rsidP="00237718">
      <w:pPr>
        <w:widowControl/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3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Гусев Б.В., Кривобородов Ю.Р., </w:t>
      </w:r>
      <w:proofErr w:type="spellStart"/>
      <w:r w:rsidRPr="0023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Самченко</w:t>
      </w:r>
      <w:proofErr w:type="spellEnd"/>
      <w:r w:rsidRPr="0023771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С.В. Технология портландцемента и его разновидностей. Учебное пособие. — М.: НИУ МГСУ, 2016. — 113 с. </w:t>
      </w:r>
    </w:p>
    <w:p w:rsidR="00A732E7" w:rsidRPr="00A732E7" w:rsidRDefault="00A732E7" w:rsidP="00D96DB2">
      <w:pPr>
        <w:widowControl/>
        <w:spacing w:line="276" w:lineRule="auto"/>
        <w:ind w:left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732E7" w:rsidRDefault="00A732E7" w:rsidP="00D96DB2">
      <w:pPr>
        <w:pStyle w:val="1"/>
        <w:shd w:val="clear" w:color="auto" w:fill="auto"/>
        <w:spacing w:before="0" w:line="276" w:lineRule="auto"/>
        <w:ind w:left="40" w:right="40" w:firstLine="700"/>
        <w:rPr>
          <w:b/>
        </w:rPr>
      </w:pPr>
      <w:r w:rsidRPr="00DC53BA">
        <w:rPr>
          <w:b/>
          <w:sz w:val="28"/>
          <w:szCs w:val="28"/>
        </w:rPr>
        <w:t>Технология бетона</w:t>
      </w:r>
      <w:r>
        <w:rPr>
          <w:b/>
          <w:sz w:val="28"/>
          <w:szCs w:val="28"/>
        </w:rPr>
        <w:t>,</w:t>
      </w:r>
      <w:r w:rsidRPr="00DC53BA">
        <w:rPr>
          <w:b/>
          <w:sz w:val="28"/>
          <w:szCs w:val="28"/>
        </w:rPr>
        <w:t xml:space="preserve"> строительных </w:t>
      </w:r>
      <w:r w:rsidR="00D96DB2" w:rsidRPr="00DF218C">
        <w:rPr>
          <w:b/>
          <w:sz w:val="28"/>
          <w:szCs w:val="28"/>
        </w:rPr>
        <w:t>изделий и</w:t>
      </w:r>
      <w:r w:rsidRPr="00DF218C">
        <w:rPr>
          <w:b/>
          <w:sz w:val="28"/>
          <w:szCs w:val="28"/>
        </w:rPr>
        <w:t xml:space="preserve"> конструкций</w:t>
      </w:r>
      <w:r w:rsidRPr="00DC53BA">
        <w:rPr>
          <w:b/>
        </w:rPr>
        <w:t xml:space="preserve"> </w:t>
      </w:r>
      <w:r>
        <w:rPr>
          <w:b/>
        </w:rPr>
        <w:t xml:space="preserve">   </w:t>
      </w:r>
    </w:p>
    <w:p w:rsidR="00237718" w:rsidRDefault="00237718" w:rsidP="00237718">
      <w:pPr>
        <w:widowControl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1. </w:t>
      </w:r>
      <w:r w:rsidRPr="00237718">
        <w:rPr>
          <w:rFonts w:ascii="Times New Roman" w:eastAsia="Arial Unicode MS" w:hAnsi="Times New Roman" w:cs="Times New Roman"/>
          <w:sz w:val="28"/>
          <w:szCs w:val="28"/>
          <w:lang w:val="ru"/>
        </w:rPr>
        <w:t>Технология бетона строительных изделий и конструкций. Виктор Воронин, Юрий Бажено</w:t>
      </w:r>
      <w:r>
        <w:rPr>
          <w:rFonts w:ascii="Times New Roman" w:eastAsia="Arial Unicode MS" w:hAnsi="Times New Roman" w:cs="Times New Roman"/>
          <w:sz w:val="28"/>
          <w:szCs w:val="28"/>
          <w:lang w:val="ru"/>
        </w:rPr>
        <w:t>в, Лев Алимов. Год издания:</w:t>
      </w:r>
      <w:r>
        <w:rPr>
          <w:rFonts w:ascii="Times New Roman" w:eastAsia="Arial Unicode MS" w:hAnsi="Times New Roman" w:cs="Times New Roman"/>
          <w:sz w:val="28"/>
          <w:szCs w:val="28"/>
          <w:lang w:val="ru"/>
        </w:rPr>
        <w:tab/>
        <w:t xml:space="preserve"> 2016 </w:t>
      </w:r>
      <w:r w:rsidRPr="00237718">
        <w:rPr>
          <w:rFonts w:ascii="Times New Roman" w:eastAsia="Arial Unicode MS" w:hAnsi="Times New Roman" w:cs="Times New Roman"/>
          <w:sz w:val="28"/>
          <w:szCs w:val="28"/>
          <w:lang w:val="ru"/>
        </w:rPr>
        <w:t>Издательство: Издательство Ассо</w:t>
      </w:r>
      <w:r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циации Строительных Вузов Язык: </w:t>
      </w:r>
      <w:r w:rsidRPr="00237718">
        <w:rPr>
          <w:rFonts w:ascii="Times New Roman" w:eastAsia="Arial Unicode MS" w:hAnsi="Times New Roman" w:cs="Times New Roman"/>
          <w:sz w:val="28"/>
          <w:szCs w:val="28"/>
          <w:lang w:val="ru"/>
        </w:rPr>
        <w:t>Русский</w:t>
      </w:r>
      <w:r>
        <w:rPr>
          <w:rFonts w:ascii="Times New Roman" w:eastAsia="Arial Unicode MS" w:hAnsi="Times New Roman" w:cs="Times New Roman"/>
          <w:sz w:val="28"/>
          <w:szCs w:val="28"/>
          <w:lang w:val="ru"/>
        </w:rPr>
        <w:t>.</w:t>
      </w:r>
      <w:r w:rsidRPr="00237718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</w:t>
      </w:r>
    </w:p>
    <w:p w:rsidR="00A732E7" w:rsidRDefault="00A732E7" w:rsidP="00237718">
      <w:pPr>
        <w:widowControl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A732E7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proofErr w:type="spellStart"/>
      <w:r w:rsidRPr="00A732E7">
        <w:rPr>
          <w:rFonts w:ascii="Times New Roman" w:eastAsia="Arial Unicode MS" w:hAnsi="Times New Roman" w:cs="Times New Roman"/>
          <w:sz w:val="28"/>
          <w:szCs w:val="28"/>
          <w:lang w:val="ru"/>
        </w:rPr>
        <w:t>Абдыкалыков</w:t>
      </w:r>
      <w:proofErr w:type="spellEnd"/>
      <w:r w:rsidRPr="00A732E7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А.А., Ассакунова Б.Т., </w:t>
      </w:r>
      <w:proofErr w:type="spellStart"/>
      <w:r w:rsidRPr="00A732E7">
        <w:rPr>
          <w:rFonts w:ascii="Times New Roman" w:eastAsia="Arial Unicode MS" w:hAnsi="Times New Roman" w:cs="Times New Roman"/>
          <w:sz w:val="28"/>
          <w:szCs w:val="28"/>
          <w:lang w:val="ru"/>
        </w:rPr>
        <w:t>Иманалиева</w:t>
      </w:r>
      <w:proofErr w:type="spellEnd"/>
      <w:r w:rsidRPr="00A732E7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Д.А. Смешанные малоклинкерные декоративные цементы и бетоны на их основе/-Б.: </w:t>
      </w:r>
      <w:r w:rsidR="00D96DB2" w:rsidRPr="00A732E7">
        <w:rPr>
          <w:rFonts w:ascii="Times New Roman" w:eastAsia="Arial Unicode MS" w:hAnsi="Times New Roman" w:cs="Times New Roman"/>
          <w:sz w:val="28"/>
          <w:szCs w:val="28"/>
          <w:lang w:val="ru"/>
        </w:rPr>
        <w:t>2014. -</w:t>
      </w:r>
      <w:r w:rsidRPr="00A732E7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 124 с.</w:t>
      </w:r>
    </w:p>
    <w:p w:rsidR="00A732E7" w:rsidRDefault="00A732E7" w:rsidP="00D96DB2">
      <w:pPr>
        <w:widowControl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</w:p>
    <w:p w:rsidR="00A732E7" w:rsidRDefault="00A732E7" w:rsidP="00D96DB2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DF218C">
        <w:rPr>
          <w:sz w:val="28"/>
          <w:szCs w:val="28"/>
        </w:rPr>
        <w:t xml:space="preserve">Проектирование предприятий строительных изделий и конструкций  </w:t>
      </w:r>
    </w:p>
    <w:p w:rsidR="00114D85" w:rsidRPr="00114D85" w:rsidRDefault="00114D85" w:rsidP="00114D85">
      <w:pPr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85">
        <w:rPr>
          <w:rFonts w:ascii="Times New Roman" w:eastAsia="Times New Roman" w:hAnsi="Times New Roman" w:cs="Times New Roman"/>
          <w:bCs/>
          <w:sz w:val="28"/>
          <w:szCs w:val="28"/>
        </w:rPr>
        <w:t>Яшина Т. В.</w:t>
      </w:r>
      <w:r w:rsidRPr="00114D85">
        <w:rPr>
          <w:rFonts w:ascii="Times New Roman" w:eastAsia="Times New Roman" w:hAnsi="Times New Roman" w:cs="Times New Roman"/>
          <w:sz w:val="28"/>
          <w:szCs w:val="28"/>
        </w:rPr>
        <w:t xml:space="preserve">, Проектирование предприятий </w:t>
      </w:r>
      <w:proofErr w:type="gramStart"/>
      <w:r w:rsidRPr="00114D85">
        <w:rPr>
          <w:rFonts w:ascii="Times New Roman" w:eastAsia="Times New Roman" w:hAnsi="Times New Roman" w:cs="Times New Roman"/>
          <w:sz w:val="28"/>
          <w:szCs w:val="28"/>
        </w:rPr>
        <w:t>стройиндустрии :</w:t>
      </w:r>
      <w:proofErr w:type="gramEnd"/>
      <w:r w:rsidRPr="00114D85">
        <w:rPr>
          <w:rFonts w:ascii="Times New Roman" w:eastAsia="Times New Roman" w:hAnsi="Times New Roman" w:cs="Times New Roman"/>
          <w:sz w:val="28"/>
          <w:szCs w:val="28"/>
        </w:rPr>
        <w:t xml:space="preserve"> учеб.-метод. Пособие /Т. В. Яшина; М-во образования </w:t>
      </w:r>
      <w:proofErr w:type="spellStart"/>
      <w:r w:rsidRPr="00114D85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114D85">
        <w:rPr>
          <w:rFonts w:ascii="Times New Roman" w:eastAsia="Times New Roman" w:hAnsi="Times New Roman" w:cs="Times New Roman"/>
          <w:sz w:val="28"/>
          <w:szCs w:val="28"/>
        </w:rPr>
        <w:t xml:space="preserve">. Беларусь, Белорус. гос. ун-т трансп. – </w:t>
      </w:r>
      <w:proofErr w:type="gramStart"/>
      <w:r w:rsidRPr="00114D85">
        <w:rPr>
          <w:rFonts w:ascii="Times New Roman" w:eastAsia="Times New Roman" w:hAnsi="Times New Roman" w:cs="Times New Roman"/>
          <w:sz w:val="28"/>
          <w:szCs w:val="28"/>
        </w:rPr>
        <w:t>Гомель :</w:t>
      </w:r>
      <w:proofErr w:type="gramEnd"/>
      <w:r w:rsidRPr="0011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4D85">
        <w:rPr>
          <w:rFonts w:ascii="Times New Roman" w:eastAsia="Times New Roman" w:hAnsi="Times New Roman" w:cs="Times New Roman"/>
          <w:sz w:val="28"/>
          <w:szCs w:val="28"/>
        </w:rPr>
        <w:t>БелГУТ</w:t>
      </w:r>
      <w:proofErr w:type="spellEnd"/>
      <w:r w:rsidRPr="00114D85">
        <w:rPr>
          <w:rFonts w:ascii="Times New Roman" w:eastAsia="Times New Roman" w:hAnsi="Times New Roman" w:cs="Times New Roman"/>
          <w:sz w:val="28"/>
          <w:szCs w:val="28"/>
        </w:rPr>
        <w:t>, 2012. – 41 с. ISBN 978-985-468-648-6.</w:t>
      </w:r>
    </w:p>
    <w:p w:rsidR="00114D85" w:rsidRPr="00114D85" w:rsidRDefault="00114D85" w:rsidP="00114D85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Зимакова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Г.А., </w:t>
      </w:r>
      <w:r w:rsidRPr="00114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О.С. Бочкарева. - Тюмень: РИО ФГБОУ ВПО «</w:t>
      </w:r>
      <w:proofErr w:type="spellStart"/>
      <w:r w:rsidRPr="00114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ТюмГАСУ</w:t>
      </w:r>
      <w:proofErr w:type="spellEnd"/>
      <w:r w:rsidRPr="00114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2014 г. - 42 с.</w:t>
      </w:r>
    </w:p>
    <w:p w:rsidR="00114D85" w:rsidRDefault="00114D85" w:rsidP="00114D85">
      <w:pPr>
        <w:widowControl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4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СНиП II-89-80* Генеральные планы промышленных предприятий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114D85" w:rsidRPr="00114D85" w:rsidRDefault="00114D85" w:rsidP="00114D85">
      <w:pPr>
        <w:widowControl/>
        <w:tabs>
          <w:tab w:val="left" w:pos="851"/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732E7" w:rsidRPr="00A732E7" w:rsidRDefault="00A732E7" w:rsidP="00504435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2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 строительной керамики и искусственных пористых </w:t>
      </w:r>
      <w:r w:rsidRPr="00A732E7">
        <w:rPr>
          <w:rFonts w:ascii="Times New Roman" w:hAnsi="Times New Roman" w:cs="Times New Roman"/>
          <w:b/>
          <w:sz w:val="28"/>
          <w:szCs w:val="28"/>
          <w:lang w:val="kk-KZ"/>
        </w:rPr>
        <w:t>заполнителей</w:t>
      </w:r>
    </w:p>
    <w:p w:rsidR="00504435" w:rsidRPr="00504435" w:rsidRDefault="00504435" w:rsidP="00504435">
      <w:pPr>
        <w:widowControl/>
        <w:tabs>
          <w:tab w:val="left" w:pos="0"/>
          <w:tab w:val="left" w:pos="142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044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1. Мороз И.И. Технология строительной керамики: Учебное пособие /. - 3-е изд., </w:t>
      </w:r>
      <w:proofErr w:type="spellStart"/>
      <w:r w:rsidRPr="005044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перераб</w:t>
      </w:r>
      <w:proofErr w:type="spellEnd"/>
      <w:r w:rsidRPr="005044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и доп. - М.:ЭКОЛИТ-2011.-384с.</w:t>
      </w:r>
    </w:p>
    <w:p w:rsidR="00504435" w:rsidRPr="00504435" w:rsidRDefault="00504435" w:rsidP="00504435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7" w:history="1">
        <w:r w:rsidRPr="00504435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Роговой Михаил Исаакович</w:t>
        </w:r>
      </w:hyperlink>
      <w:r w:rsidRPr="00504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435">
        <w:rPr>
          <w:rFonts w:ascii="Times New Roman" w:eastAsia="Times New Roman" w:hAnsi="Times New Roman" w:cs="Times New Roman"/>
          <w:bCs/>
          <w:sz w:val="28"/>
          <w:szCs w:val="28"/>
        </w:rPr>
        <w:t>"Технология искусственных пористых заполнителей и керамики (репринт)"</w:t>
      </w:r>
      <w:r w:rsidRPr="00504435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Издательство: </w:t>
      </w:r>
      <w:proofErr w:type="spellStart"/>
      <w:r w:rsidRPr="0050443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0443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"https://www.labirint.ru/pubhouse/1935/" </w:instrText>
      </w:r>
      <w:r w:rsidRPr="0050443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04435">
        <w:rPr>
          <w:rFonts w:ascii="Times New Roman" w:eastAsia="Times New Roman" w:hAnsi="Times New Roman" w:cs="Times New Roman"/>
          <w:color w:val="2F2F2F"/>
          <w:sz w:val="28"/>
          <w:szCs w:val="28"/>
        </w:rPr>
        <w:t>Эколит</w:t>
      </w:r>
      <w:proofErr w:type="spellEnd"/>
      <w:r w:rsidRPr="0050443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04435">
        <w:rPr>
          <w:rFonts w:ascii="Times New Roman" w:eastAsia="Times New Roman" w:hAnsi="Times New Roman" w:cs="Times New Roman"/>
          <w:sz w:val="28"/>
          <w:szCs w:val="28"/>
        </w:rPr>
        <w:t>, 2016 г. ISBN: 978-5-4365-0020-1 Страниц: 320</w:t>
      </w:r>
    </w:p>
    <w:p w:rsidR="00504435" w:rsidRPr="00504435" w:rsidRDefault="00504435" w:rsidP="00504435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Щукина Е. Г. Стеновые </w:t>
      </w:r>
      <w:proofErr w:type="gramStart"/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материалы :</w:t>
      </w:r>
      <w:proofErr w:type="gramEnd"/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Учеб.пособие</w:t>
      </w:r>
      <w:proofErr w:type="spellEnd"/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вузов по направлению подготовки 270800 - Строительство Е. Г. Щукина ; Вост.-</w:t>
      </w:r>
      <w:proofErr w:type="spellStart"/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Сиб</w:t>
      </w:r>
      <w:proofErr w:type="spellEnd"/>
      <w:r w:rsidRPr="005044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гос. ун-т технологий и упр. - Улан-Удэ : Издательство ВСГУТУ, 2012.</w:t>
      </w:r>
    </w:p>
    <w:p w:rsidR="00A732E7" w:rsidRDefault="00504435" w:rsidP="00504435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Абдыкалыков</w:t>
      </w:r>
      <w:proofErr w:type="spellEnd"/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А.А., Ассакунова Б.Т. </w:t>
      </w:r>
      <w:proofErr w:type="spellStart"/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Энергоэффективный</w:t>
      </w:r>
      <w:proofErr w:type="spellEnd"/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керамический кирпич из местных сырьевых ресурсов / </w:t>
      </w:r>
      <w:r w:rsidR="00D96DB2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Бишкек.</w:t>
      </w:r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6DB2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Илим,</w:t>
      </w:r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6DB2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2011. -</w:t>
      </w:r>
      <w:r w:rsidR="00A732E7" w:rsidRPr="00A732E7">
        <w:rPr>
          <w:rFonts w:ascii="Times New Roman" w:eastAsia="Times New Roman" w:hAnsi="Times New Roman" w:cs="Times New Roman"/>
          <w:color w:val="auto"/>
          <w:sz w:val="28"/>
          <w:szCs w:val="28"/>
        </w:rPr>
        <w:t>156с.</w:t>
      </w:r>
    </w:p>
    <w:p w:rsidR="00504435" w:rsidRDefault="00504435" w:rsidP="00504435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32E7" w:rsidRDefault="00A732E7" w:rsidP="00D96DB2">
      <w:pPr>
        <w:widowControl/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2E7">
        <w:rPr>
          <w:rFonts w:ascii="Times New Roman" w:hAnsi="Times New Roman" w:cs="Times New Roman"/>
          <w:b/>
          <w:sz w:val="28"/>
          <w:szCs w:val="28"/>
        </w:rPr>
        <w:t>Теплотехническое оборудование в производстве строительных материалов</w:t>
      </w:r>
    </w:p>
    <w:p w:rsidR="006B10DA" w:rsidRPr="006B10DA" w:rsidRDefault="006B10DA" w:rsidP="00D96DB2">
      <w:pPr>
        <w:spacing w:after="12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1.В. М. Боровков, А. А. </w:t>
      </w:r>
      <w:proofErr w:type="spellStart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Калютик</w:t>
      </w:r>
      <w:proofErr w:type="spellEnd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В. В. Сергеев. Теплотехническое оборудование. - 2-е изд., </w:t>
      </w:r>
      <w:proofErr w:type="spellStart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испр</w:t>
      </w:r>
      <w:proofErr w:type="spellEnd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- </w:t>
      </w:r>
      <w:r w:rsidR="00D96DB2"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Москва:</w:t>
      </w:r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Академия, 2013. - 192 с.</w:t>
      </w:r>
    </w:p>
    <w:p w:rsidR="006B10DA" w:rsidRPr="006B10DA" w:rsidRDefault="006B10DA" w:rsidP="00D96DB2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2.Жуков А.Д., </w:t>
      </w:r>
      <w:proofErr w:type="spellStart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Бегляров</w:t>
      </w:r>
      <w:proofErr w:type="spellEnd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А.Э., Гусев </w:t>
      </w:r>
      <w:proofErr w:type="spellStart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В.А.Тепловые</w:t>
      </w:r>
      <w:proofErr w:type="spellEnd"/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процессы и установки в технологии строительных изделий [Электронный ресурс]: учебное пособие/М.: Московский государственный строительный университет, Ай Пи Эр Медиа, ЭБС АСВ, </w:t>
      </w:r>
      <w:r w:rsidR="00D96DB2"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2014. —</w:t>
      </w:r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252 </w:t>
      </w:r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</w:t>
      </w:r>
      <w:r w:rsidRPr="006B10D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732E7" w:rsidRPr="00A732E7" w:rsidRDefault="00A732E7" w:rsidP="00D96DB2">
      <w:pPr>
        <w:widowControl/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732E7" w:rsidRPr="00A732E7" w:rsidRDefault="00A732E7" w:rsidP="00D96DB2">
      <w:pPr>
        <w:pStyle w:val="20"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</w:p>
    <w:p w:rsidR="00984543" w:rsidRPr="00984543" w:rsidRDefault="00984543" w:rsidP="00D96DB2">
      <w:pPr>
        <w:pStyle w:val="1"/>
        <w:shd w:val="clear" w:color="auto" w:fill="auto"/>
        <w:spacing w:before="0" w:after="0" w:line="276" w:lineRule="auto"/>
        <w:ind w:left="40" w:right="40" w:firstLine="700"/>
        <w:rPr>
          <w:b/>
          <w:sz w:val="28"/>
          <w:szCs w:val="28"/>
        </w:rPr>
      </w:pPr>
    </w:p>
    <w:sectPr w:rsidR="00984543" w:rsidRPr="00984543" w:rsidSect="00C77722">
      <w:footerReference w:type="even" r:id="rId8"/>
      <w:footerReference w:type="default" r:id="rId9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47" w:rsidRDefault="006F2347">
      <w:r>
        <w:separator/>
      </w:r>
    </w:p>
  </w:endnote>
  <w:endnote w:type="continuationSeparator" w:id="0">
    <w:p w:rsidR="006F2347" w:rsidRDefault="006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773319"/>
      <w:docPartObj>
        <w:docPartGallery w:val="Page Numbers (Bottom of Page)"/>
        <w:docPartUnique/>
      </w:docPartObj>
    </w:sdtPr>
    <w:sdtEndPr/>
    <w:sdtContent>
      <w:p w:rsidR="00985047" w:rsidRDefault="009850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9D">
          <w:rPr>
            <w:noProof/>
          </w:rPr>
          <w:t>12</w:t>
        </w:r>
        <w:r>
          <w:fldChar w:fldCharType="end"/>
        </w:r>
      </w:p>
    </w:sdtContent>
  </w:sdt>
  <w:p w:rsidR="00985047" w:rsidRDefault="00985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466552"/>
      <w:docPartObj>
        <w:docPartGallery w:val="Page Numbers (Bottom of Page)"/>
        <w:docPartUnique/>
      </w:docPartObj>
    </w:sdtPr>
    <w:sdtEndPr/>
    <w:sdtContent>
      <w:p w:rsidR="00F75029" w:rsidRDefault="00F750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9D">
          <w:rPr>
            <w:noProof/>
          </w:rPr>
          <w:t>11</w:t>
        </w:r>
        <w:r>
          <w:fldChar w:fldCharType="end"/>
        </w:r>
      </w:p>
    </w:sdtContent>
  </w:sdt>
  <w:p w:rsidR="00985047" w:rsidRDefault="00985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47" w:rsidRDefault="006F2347"/>
  </w:footnote>
  <w:footnote w:type="continuationSeparator" w:id="0">
    <w:p w:rsidR="006F2347" w:rsidRDefault="006F2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0BA"/>
    <w:multiLevelType w:val="hybridMultilevel"/>
    <w:tmpl w:val="1352A4CE"/>
    <w:lvl w:ilvl="0" w:tplc="11F65D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B71"/>
    <w:multiLevelType w:val="hybridMultilevel"/>
    <w:tmpl w:val="4EAED22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9551466"/>
    <w:multiLevelType w:val="hybridMultilevel"/>
    <w:tmpl w:val="7416D5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C"/>
    <w:rsid w:val="000571CC"/>
    <w:rsid w:val="000A65BB"/>
    <w:rsid w:val="00114D85"/>
    <w:rsid w:val="001C1503"/>
    <w:rsid w:val="00203A38"/>
    <w:rsid w:val="00237718"/>
    <w:rsid w:val="00294FD8"/>
    <w:rsid w:val="002F6AED"/>
    <w:rsid w:val="00342321"/>
    <w:rsid w:val="00354C1E"/>
    <w:rsid w:val="003C0C58"/>
    <w:rsid w:val="003D1EBA"/>
    <w:rsid w:val="00504043"/>
    <w:rsid w:val="00504435"/>
    <w:rsid w:val="00555602"/>
    <w:rsid w:val="005E3070"/>
    <w:rsid w:val="005E5CBF"/>
    <w:rsid w:val="006B10DA"/>
    <w:rsid w:val="006F2347"/>
    <w:rsid w:val="00724611"/>
    <w:rsid w:val="00740038"/>
    <w:rsid w:val="0075351F"/>
    <w:rsid w:val="00784B73"/>
    <w:rsid w:val="007A1E0F"/>
    <w:rsid w:val="007B5973"/>
    <w:rsid w:val="007F5FF4"/>
    <w:rsid w:val="00804D3D"/>
    <w:rsid w:val="00861379"/>
    <w:rsid w:val="00866CBA"/>
    <w:rsid w:val="0086769A"/>
    <w:rsid w:val="00984543"/>
    <w:rsid w:val="00985047"/>
    <w:rsid w:val="009A24B2"/>
    <w:rsid w:val="009A43AC"/>
    <w:rsid w:val="009B6297"/>
    <w:rsid w:val="00A36DC2"/>
    <w:rsid w:val="00A732E7"/>
    <w:rsid w:val="00B06A9D"/>
    <w:rsid w:val="00B24E45"/>
    <w:rsid w:val="00C24075"/>
    <w:rsid w:val="00C77722"/>
    <w:rsid w:val="00CA33AE"/>
    <w:rsid w:val="00CB3C22"/>
    <w:rsid w:val="00CE4856"/>
    <w:rsid w:val="00D27FD9"/>
    <w:rsid w:val="00D414EF"/>
    <w:rsid w:val="00D96DB2"/>
    <w:rsid w:val="00DA3BDC"/>
    <w:rsid w:val="00DC53BA"/>
    <w:rsid w:val="00DF218C"/>
    <w:rsid w:val="00E17652"/>
    <w:rsid w:val="00E17CAD"/>
    <w:rsid w:val="00E56D18"/>
    <w:rsid w:val="00E60ED6"/>
    <w:rsid w:val="00E614B0"/>
    <w:rsid w:val="00ED3557"/>
    <w:rsid w:val="00ED532D"/>
    <w:rsid w:val="00F63BA0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9011-578E-49F7-93C2-7A4F608E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120" w:line="324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21">
    <w:name w:val="Колонтитул (2)_"/>
    <w:basedOn w:val="a0"/>
    <w:link w:val="22"/>
    <w:rsid w:val="00C77722"/>
    <w:rPr>
      <w:rFonts w:ascii="Times New Roman" w:eastAsia="Times New Roman" w:hAnsi="Times New Roman" w:cs="Times New Roman"/>
      <w:b/>
      <w:bCs/>
      <w:spacing w:val="2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7722"/>
    <w:rPr>
      <w:rFonts w:ascii="Times New Roman" w:eastAsia="Times New Roman" w:hAnsi="Times New Roman" w:cs="Times New Roman"/>
      <w:b/>
      <w:bCs/>
      <w:spacing w:val="1"/>
      <w:sz w:val="22"/>
      <w:szCs w:val="22"/>
      <w:shd w:val="clear" w:color="auto" w:fill="FFFFFF"/>
    </w:rPr>
  </w:style>
  <w:style w:type="character" w:customStyle="1" w:styleId="0pt">
    <w:name w:val="Основной текст + Интервал 0 pt"/>
    <w:basedOn w:val="a4"/>
    <w:rsid w:val="00C77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22">
    <w:name w:val="Колонтитул (2)"/>
    <w:basedOn w:val="a"/>
    <w:link w:val="21"/>
    <w:rsid w:val="00C777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rsid w:val="00C777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5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047"/>
    <w:rPr>
      <w:color w:val="000000"/>
    </w:rPr>
  </w:style>
  <w:style w:type="paragraph" w:styleId="a9">
    <w:name w:val="footer"/>
    <w:basedOn w:val="a"/>
    <w:link w:val="aa"/>
    <w:uiPriority w:val="99"/>
    <w:unhideWhenUsed/>
    <w:rsid w:val="00985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047"/>
    <w:rPr>
      <w:color w:val="000000"/>
    </w:rPr>
  </w:style>
  <w:style w:type="character" w:styleId="ab">
    <w:name w:val="Strong"/>
    <w:basedOn w:val="a0"/>
    <w:uiPriority w:val="22"/>
    <w:qFormat/>
    <w:rsid w:val="00C240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50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029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DC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093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29</cp:revision>
  <cp:lastPrinted>2020-02-11T07:14:00Z</cp:lastPrinted>
  <dcterms:created xsi:type="dcterms:W3CDTF">2016-01-18T08:05:00Z</dcterms:created>
  <dcterms:modified xsi:type="dcterms:W3CDTF">2020-02-11T07:34:00Z</dcterms:modified>
</cp:coreProperties>
</file>