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8C" w:rsidRPr="00DF15C8" w:rsidRDefault="007E058C" w:rsidP="007E058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E058C">
        <w:rPr>
          <w:rFonts w:ascii="Times New Roman" w:eastAsia="Calibri" w:hAnsi="Times New Roman" w:cs="Times New Roman"/>
          <w:b/>
          <w:sz w:val="24"/>
          <w:szCs w:val="24"/>
        </w:rPr>
        <w:t xml:space="preserve">План работы кафедры </w:t>
      </w:r>
      <w:bookmarkStart w:id="0" w:name="_GoBack"/>
      <w:r w:rsidRPr="00DF15C8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DF15C8">
        <w:rPr>
          <w:rFonts w:ascii="Times New Roman" w:eastAsia="Calibri" w:hAnsi="Times New Roman" w:cs="Times New Roman"/>
          <w:b/>
          <w:sz w:val="24"/>
          <w:szCs w:val="24"/>
          <w:lang w:val="ky-KG"/>
        </w:rPr>
        <w:t>Химия и химические технологии</w:t>
      </w:r>
      <w:r w:rsidRPr="00DF15C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bookmarkEnd w:id="0"/>
    <w:p w:rsidR="00B01CE5" w:rsidRPr="00E73305" w:rsidRDefault="007E058C" w:rsidP="00E733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y-KG"/>
        </w:rPr>
      </w:pPr>
      <w:r w:rsidRPr="007E058C">
        <w:rPr>
          <w:rFonts w:ascii="Times New Roman" w:eastAsia="Calibri" w:hAnsi="Times New Roman" w:cs="Times New Roman"/>
          <w:b/>
          <w:sz w:val="24"/>
          <w:szCs w:val="24"/>
        </w:rPr>
        <w:t>на 2024-2025 учебный год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3085"/>
        <w:gridCol w:w="6379"/>
        <w:gridCol w:w="2551"/>
        <w:gridCol w:w="2835"/>
      </w:tblGrid>
      <w:tr w:rsidR="007E058C" w:rsidTr="00E73305">
        <w:tc>
          <w:tcPr>
            <w:tcW w:w="3085" w:type="dxa"/>
          </w:tcPr>
          <w:p w:rsidR="007E058C" w:rsidRDefault="007E058C" w:rsidP="007E058C">
            <w:pPr>
              <w:jc w:val="center"/>
              <w:rPr>
                <w:lang w:val="ky-KG"/>
              </w:rPr>
            </w:pPr>
            <w:r w:rsidRPr="007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Стратегическая </w:t>
            </w:r>
            <w:r w:rsidRPr="007E058C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задача</w:t>
            </w:r>
          </w:p>
        </w:tc>
        <w:tc>
          <w:tcPr>
            <w:tcW w:w="6379" w:type="dxa"/>
          </w:tcPr>
          <w:p w:rsidR="007E058C" w:rsidRDefault="007E058C" w:rsidP="007E058C">
            <w:pPr>
              <w:jc w:val="center"/>
              <w:rPr>
                <w:lang w:val="ky-KG"/>
              </w:rPr>
            </w:pPr>
            <w:r w:rsidRPr="00A15FB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Необходимо</w:t>
            </w:r>
            <w:r w:rsidRPr="007E0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 </w:t>
            </w:r>
            <w:r w:rsidRPr="007E0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сделать</w:t>
            </w:r>
          </w:p>
        </w:tc>
        <w:tc>
          <w:tcPr>
            <w:tcW w:w="2551" w:type="dxa"/>
          </w:tcPr>
          <w:p w:rsidR="007E058C" w:rsidRDefault="007E058C" w:rsidP="007E058C">
            <w:pPr>
              <w:jc w:val="center"/>
              <w:rPr>
                <w:lang w:val="ky-KG"/>
              </w:rPr>
            </w:pPr>
            <w:r w:rsidRPr="007E058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реализации</w:t>
            </w:r>
          </w:p>
        </w:tc>
        <w:tc>
          <w:tcPr>
            <w:tcW w:w="2835" w:type="dxa"/>
          </w:tcPr>
          <w:p w:rsidR="007E058C" w:rsidRDefault="007E058C" w:rsidP="007E058C">
            <w:pPr>
              <w:jc w:val="center"/>
              <w:rPr>
                <w:lang w:val="ky-KG"/>
              </w:rPr>
            </w:pPr>
            <w:r w:rsidRPr="007E058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E058C" w:rsidTr="00E73305">
        <w:tc>
          <w:tcPr>
            <w:tcW w:w="3085" w:type="dxa"/>
          </w:tcPr>
          <w:p w:rsidR="008B6680" w:rsidRPr="008B6680" w:rsidRDefault="007E058C" w:rsidP="007E058C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1. </w:t>
            </w:r>
            <w:r w:rsidR="008B66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Обеспечить высокий уровнь </w:t>
            </w:r>
            <w:r w:rsidR="008B6680" w:rsidRPr="008B66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разработки и реализации образовательной программы </w:t>
            </w:r>
            <w:r w:rsidR="00E7330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по направлению</w:t>
            </w:r>
            <w:r w:rsidR="008B6680" w:rsidRPr="008B66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«Химическая технология», </w:t>
            </w:r>
            <w:r w:rsidR="00E73305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профиль </w:t>
            </w:r>
            <w:r w:rsidR="008B6680" w:rsidRPr="008B6680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 «Химик-исследователь», с последующей международной аккредитацией (GIZ).</w:t>
            </w:r>
          </w:p>
          <w:p w:rsidR="007E058C" w:rsidRPr="007E058C" w:rsidRDefault="007E058C" w:rsidP="007E058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</w:tc>
        <w:tc>
          <w:tcPr>
            <w:tcW w:w="6379" w:type="dxa"/>
          </w:tcPr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3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Разработка учебного плана: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с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оздать структурированный учебный план, который включает как теоретические, так и пр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актические компоненты. Убедиться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, что он охватывает основные области химической технологии, научные методы исслед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ования и современные технологии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, который соответствует международным стандартам.</w:t>
            </w:r>
          </w:p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3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Подбор квалифицированных преподавателей: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п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ривлечь опытных специалистов с практическим опытом в области химической технологии и исследовательской деятельности.</w:t>
            </w:r>
          </w:p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3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Создание лабораторной базы: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о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беспечить наличие современного оборудования и лабораторий, соответствующих международным стандартам. Это позволит студентам получить практические навыки в условиях, приближенных к реальным.</w:t>
            </w:r>
          </w:p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4.</w:t>
            </w:r>
            <w:r>
              <w:t xml:space="preserve"> </w:t>
            </w:r>
            <w:r w:rsidRPr="00E73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Интеграция международного опыта: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у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становить партнерские отношения с зарубежными учебными заведениями и научными организациями. Это может включать обмен программами, стажировки и совместные исследования.</w:t>
            </w:r>
          </w:p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E7330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Проведение оценки качества: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р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егулярно проводить внутренние и внешние оценки качества программы, учитывая отзывы студентов и работодателей.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  <w:p w:rsidR="00E73305" w:rsidRDefault="00E73305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50D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Подготовка к аккредитации: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с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обрать все необходимые документы и материалы, демонстрирующие соответствие прог</w:t>
            </w:r>
            <w:r w:rsid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раммы критериям GIZ. Подготовить</w:t>
            </w:r>
            <w:r w:rsidRPr="00E73305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подробные отчеты и обоснования, описывающие достигнутые результаты и достижения.</w:t>
            </w:r>
          </w:p>
          <w:p w:rsidR="00D50D2D" w:rsidRDefault="00D50D2D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7.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50D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Мониторинг и улучшение программы: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п</w:t>
            </w:r>
            <w:r w:rsidRP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остоянно </w:t>
            </w:r>
            <w:r w:rsidRP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анализировать результаты обучения и вносить необходимые изменения для повышения качества программы.</w:t>
            </w:r>
          </w:p>
          <w:p w:rsidR="007E058C" w:rsidRPr="007E058C" w:rsidRDefault="00D50D2D" w:rsidP="00D50D2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8.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Организовать активную профориентационную работу с выпускниками</w:t>
            </w:r>
            <w:r>
              <w:t xml:space="preserve"> </w:t>
            </w:r>
            <w:r w:rsidRPr="00D50D2D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на данное направление.</w:t>
            </w:r>
            <w:r w:rsidR="007E058C" w:rsidRPr="007E058C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2551" w:type="dxa"/>
          </w:tcPr>
          <w:p w:rsidR="007E058C" w:rsidRPr="00E732A2" w:rsidRDefault="00E732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В течении учебного года</w:t>
            </w:r>
          </w:p>
        </w:tc>
        <w:tc>
          <w:tcPr>
            <w:tcW w:w="2835" w:type="dxa"/>
          </w:tcPr>
          <w:p w:rsidR="007E058C" w:rsidRPr="00E732A2" w:rsidRDefault="00E732A2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  <w:tr w:rsidR="00E732A2" w:rsidTr="00E73305">
        <w:tc>
          <w:tcPr>
            <w:tcW w:w="3085" w:type="dxa"/>
          </w:tcPr>
          <w:p w:rsidR="00E732A2" w:rsidRDefault="00E732A2" w:rsidP="00D50D2D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>2.</w:t>
            </w:r>
            <w:r>
              <w:rPr>
                <w:lang w:val="ky-KG"/>
              </w:rPr>
              <w:t xml:space="preserve"> </w:t>
            </w:r>
            <w:r w:rsidRPr="00D50D2D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Продолжение реализации совместных образовательных программ и международной академической мобильности. Укрепление связей с предприятиями и активизация работы Отраслевых советов.</w:t>
            </w:r>
          </w:p>
          <w:p w:rsidR="00E732A2" w:rsidRDefault="00E732A2" w:rsidP="007E05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</w:p>
          <w:p w:rsidR="00E732A2" w:rsidRPr="007E058C" w:rsidRDefault="00E732A2" w:rsidP="0023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 </w:t>
            </w:r>
          </w:p>
        </w:tc>
        <w:tc>
          <w:tcPr>
            <w:tcW w:w="6379" w:type="dxa"/>
          </w:tcPr>
          <w:p w:rsidR="00E732A2" w:rsidRDefault="00E732A2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Разработка новых инициатив:</w:t>
            </w:r>
            <w:r w:rsidRPr="00236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Создать новые совместные программы с зарубежными учебными заведениями, учитывающие современные требования и тенденции в образовании.</w:t>
            </w:r>
          </w:p>
          <w:p w:rsidR="00E732A2" w:rsidRDefault="00E732A2" w:rsidP="0023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2.</w:t>
            </w:r>
            <w:r>
              <w:t xml:space="preserve"> </w:t>
            </w: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 xml:space="preserve">Установление партнерских отношений: </w:t>
            </w:r>
            <w:r w:rsidRPr="00236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Активно искать и развивать партнерства с предприятиями и организациями, чтобы создать возможности для стажировок, практики и совместных проектов.</w:t>
            </w:r>
          </w:p>
          <w:p w:rsidR="00E732A2" w:rsidRDefault="00E732A2" w:rsidP="0023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236A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3. Организация мероприятий: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п</w:t>
            </w:r>
            <w:r w:rsidRPr="00236A49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роводить семинары, конференции и круглые столы с участием представителей бизнеса и отраслевых советов для обсуждения актуальных вопросов и формирования совместных инициатив.</w:t>
            </w:r>
          </w:p>
          <w:p w:rsidR="00E732A2" w:rsidRDefault="00E732A2" w:rsidP="00236A49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6026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4. Создание программы обмена: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р</w:t>
            </w:r>
            <w:r w:rsidRPr="00602690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азработать и внедрить программу обмена для студентов и преподавателей, что повысит уровень академической мобильности.</w:t>
            </w:r>
          </w:p>
          <w:p w:rsidR="00E732A2" w:rsidRPr="00602690" w:rsidRDefault="00E732A2" w:rsidP="007E058C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</w:pPr>
            <w:r w:rsidRPr="0060269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5. Финансовая поддержка: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и</w:t>
            </w:r>
            <w:r w:rsidRPr="00602690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сследовать возможности получения грантов и финансирования для реализации совместных программ и обеспечения академической мобильности.</w:t>
            </w:r>
          </w:p>
        </w:tc>
        <w:tc>
          <w:tcPr>
            <w:tcW w:w="2551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В течении учебного года</w:t>
            </w:r>
          </w:p>
        </w:tc>
        <w:tc>
          <w:tcPr>
            <w:tcW w:w="2835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  <w:tr w:rsidR="007E058C" w:rsidRPr="007E058C" w:rsidTr="00E73305">
        <w:tc>
          <w:tcPr>
            <w:tcW w:w="3085" w:type="dxa"/>
          </w:tcPr>
          <w:p w:rsidR="007E058C" w:rsidRPr="00602690" w:rsidRDefault="007E058C" w:rsidP="00602690">
            <w:pPr>
              <w:pStyle w:val="a4"/>
            </w:pPr>
            <w:r>
              <w:rPr>
                <w:rFonts w:eastAsia="Calibri"/>
                <w:b/>
                <w:lang w:val="ky-KG"/>
              </w:rPr>
              <w:t xml:space="preserve">3. </w:t>
            </w:r>
            <w:r w:rsidR="00602690">
              <w:t>Укрепление образовательного, научного и материально-технического потенциала.</w:t>
            </w:r>
            <w:r w:rsidR="00602690">
              <w:rPr>
                <w:lang w:val="ky-KG"/>
              </w:rPr>
              <w:t xml:space="preserve"> </w:t>
            </w:r>
            <w:r w:rsidR="00602690">
              <w:t>Оптимизация условий для реализации учебного процесса и научных исследований.</w:t>
            </w:r>
            <w:r w:rsidR="00602690">
              <w:rPr>
                <w:lang w:val="ky-KG"/>
              </w:rPr>
              <w:t xml:space="preserve"> </w:t>
            </w:r>
            <w:r w:rsidR="00602690">
              <w:t xml:space="preserve">Развитие материально-технической </w:t>
            </w:r>
            <w:r w:rsidR="00602690">
              <w:lastRenderedPageBreak/>
              <w:t>базы, включая учебные и научные лаборатории кафедры, а также сотрудничество с производственными и научными организациями, фондами для привлечения финансирования, инвестиций и грантов на улучшение материально-технического оснащения кафедры.</w:t>
            </w:r>
          </w:p>
        </w:tc>
        <w:tc>
          <w:tcPr>
            <w:tcW w:w="6379" w:type="dxa"/>
          </w:tcPr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  <w:rPr>
                <w:lang w:val="ky-KG"/>
              </w:rPr>
            </w:pPr>
            <w:r w:rsidRPr="00B25FF3">
              <w:rPr>
                <w:rFonts w:hAnsi="Symbol"/>
                <w:b/>
                <w:lang w:val="ky-KG"/>
              </w:rPr>
              <w:lastRenderedPageBreak/>
              <w:t>1.</w:t>
            </w:r>
            <w:r w:rsidR="00B717AE"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Аудит текущих ресурсов</w:t>
            </w:r>
            <w:r>
              <w:t>: провести анализ существующих образовательных и научных ресурсов для выявления их сильных и слабых сторон.</w:t>
            </w:r>
          </w:p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b/>
                <w:lang w:val="ky-KG"/>
              </w:rPr>
              <w:t>2.</w:t>
            </w:r>
            <w:r>
              <w:rPr>
                <w:lang w:val="ky-KG"/>
              </w:rPr>
              <w:t xml:space="preserve"> </w:t>
            </w:r>
            <w:r>
              <w:rPr>
                <w:rStyle w:val="a5"/>
              </w:rPr>
              <w:t>Разработка стратегического плана</w:t>
            </w:r>
            <w:r>
              <w:t>: Создать план действий по укреплению образовательного и научного потенциала, включая конкретные шаги по улучшению материально-технического оснащения.</w:t>
            </w:r>
          </w:p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rFonts w:hAnsi="Symbol"/>
                <w:b/>
                <w:lang w:val="ky-KG"/>
              </w:rPr>
              <w:t>3.</w:t>
            </w:r>
            <w:r w:rsidR="00B717AE"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Инвестиции в инфраструктуру</w:t>
            </w:r>
            <w:r>
              <w:t xml:space="preserve">: </w:t>
            </w:r>
            <w:r>
              <w:rPr>
                <w:lang w:val="ky-KG"/>
              </w:rPr>
              <w:t>о</w:t>
            </w:r>
            <w:proofErr w:type="spellStart"/>
            <w:r>
              <w:t>бновить</w:t>
            </w:r>
            <w:proofErr w:type="spellEnd"/>
            <w:r>
              <w:t xml:space="preserve"> и модернизировать учебные и научные лаборатории, </w:t>
            </w:r>
            <w:r>
              <w:lastRenderedPageBreak/>
              <w:t>приобретая современное оборудование и технологии.</w:t>
            </w:r>
          </w:p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rFonts w:hAnsi="Symbol"/>
                <w:b/>
                <w:lang w:val="ky-KG"/>
              </w:rPr>
              <w:t>4.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Обучение и развитие кадров</w:t>
            </w:r>
            <w:r>
              <w:t xml:space="preserve">: </w:t>
            </w:r>
            <w:r>
              <w:rPr>
                <w:lang w:val="ky-KG"/>
              </w:rPr>
              <w:t>п</w:t>
            </w:r>
            <w:proofErr w:type="spellStart"/>
            <w:r>
              <w:t>ровести</w:t>
            </w:r>
            <w:proofErr w:type="spellEnd"/>
            <w:r>
              <w:t xml:space="preserve"> программы повышения квалификации для преподавателей и научных сотрудников, что позволит улучшить качество образовательного и научного процессов.</w:t>
            </w:r>
          </w:p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rFonts w:hAnsi="Symbol"/>
                <w:b/>
                <w:lang w:val="ky-KG"/>
              </w:rPr>
              <w:t>5.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Сотрудничество с отраслью</w:t>
            </w:r>
            <w:r>
              <w:t>: Наладить связи с производственными и научными организациями для создания совместных проектов, обмена опытом и привлечения ресурсов.</w:t>
            </w:r>
          </w:p>
          <w:p w:rsid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rFonts w:hAnsi="Symbol"/>
                <w:b/>
                <w:lang w:val="ky-KG"/>
              </w:rPr>
              <w:t>6.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Поиск финансирования</w:t>
            </w:r>
            <w:r>
              <w:t>: Активно участвовать в конкурсах на получение грантов, фондов и инвестиций для финансирования развития кафедры и ее материально-технического оснащения.</w:t>
            </w:r>
          </w:p>
          <w:p w:rsidR="007E058C" w:rsidRPr="00B25FF3" w:rsidRDefault="00B25FF3" w:rsidP="00B25FF3">
            <w:pPr>
              <w:pStyle w:val="a4"/>
              <w:spacing w:before="0" w:beforeAutospacing="0" w:after="0" w:afterAutospacing="0"/>
              <w:jc w:val="both"/>
            </w:pPr>
            <w:r w:rsidRPr="00B25FF3">
              <w:rPr>
                <w:rFonts w:hAnsi="Symbol"/>
                <w:b/>
                <w:lang w:val="ky-KG"/>
              </w:rPr>
              <w:t>7.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Организация научных мероприятий</w:t>
            </w:r>
            <w:r>
              <w:t xml:space="preserve">: </w:t>
            </w:r>
            <w:r>
              <w:rPr>
                <w:lang w:val="ky-KG"/>
              </w:rPr>
              <w:t>п</w:t>
            </w:r>
            <w:proofErr w:type="spellStart"/>
            <w:r>
              <w:t>роводить</w:t>
            </w:r>
            <w:proofErr w:type="spellEnd"/>
            <w:r>
              <w:t xml:space="preserve"> конференции, семинары, которые способствуют обмену знаниями и укреплению связей с внешними организациями.</w:t>
            </w:r>
          </w:p>
        </w:tc>
        <w:tc>
          <w:tcPr>
            <w:tcW w:w="2551" w:type="dxa"/>
          </w:tcPr>
          <w:p w:rsidR="007E058C" w:rsidRPr="00E732A2" w:rsidRDefault="00E732A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2024-2029гг.</w:t>
            </w:r>
          </w:p>
        </w:tc>
        <w:tc>
          <w:tcPr>
            <w:tcW w:w="2835" w:type="dxa"/>
          </w:tcPr>
          <w:p w:rsidR="007E058C" w:rsidRPr="00E732A2" w:rsidRDefault="00E732A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</w:rPr>
              <w:t>Сотрудники кафедры</w:t>
            </w:r>
          </w:p>
        </w:tc>
      </w:tr>
      <w:tr w:rsidR="00E732A2" w:rsidRPr="007E058C" w:rsidTr="00E73305">
        <w:tc>
          <w:tcPr>
            <w:tcW w:w="3085" w:type="dxa"/>
          </w:tcPr>
          <w:p w:rsidR="00E732A2" w:rsidRDefault="00E732A2" w:rsidP="00B25FF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4. </w:t>
            </w:r>
            <w:r w:rsidRPr="00B25F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 xml:space="preserve">Развитие научно-исследовательской и инновационной деятельности, ориентированной на создание перспективных прикладных технологий, открытие научных лицензионных лабораторий и активизацию работы преподавателей над научными проектами. Углубление международного сотрудничества. Вовлечение студентов в </w:t>
            </w:r>
            <w:r w:rsidRPr="00B25FF3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lastRenderedPageBreak/>
              <w:t>исследовательскую деятельность, поддержка их инициатив в выборе тем для исследований, помощь в оформлении патентов, написании статей и докладов, а также в разработке проектов. Организация научных студенческих конференций и участие студентов в научных проектах как внутри страны, так и за рубежом.</w:t>
            </w:r>
          </w:p>
        </w:tc>
        <w:tc>
          <w:tcPr>
            <w:tcW w:w="6379" w:type="dxa"/>
          </w:tcPr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  <w:rPr>
                <w:lang w:val="ky-KG"/>
              </w:rPr>
            </w:pPr>
            <w:r w:rsidRPr="00B717AE">
              <w:rPr>
                <w:rFonts w:hAnsi="Symbol"/>
                <w:b/>
                <w:lang w:val="ky-KG"/>
              </w:rPr>
              <w:lastRenderedPageBreak/>
              <w:t>1.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Создание лабораторий</w:t>
            </w:r>
            <w:r>
              <w:t xml:space="preserve">: </w:t>
            </w:r>
            <w:r>
              <w:rPr>
                <w:lang w:val="ky-KG"/>
              </w:rPr>
              <w:t>р</w:t>
            </w:r>
            <w:proofErr w:type="spellStart"/>
            <w:r>
              <w:t>азработать</w:t>
            </w:r>
            <w:proofErr w:type="spellEnd"/>
            <w:r>
              <w:t xml:space="preserve"> планы и бюджеты для открытия научных лицензионных лабораторий, обеспечив их современным оборудованием.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b/>
                <w:lang w:val="ky-KG"/>
              </w:rPr>
              <w:t>2.</w:t>
            </w:r>
            <w:r>
              <w:rPr>
                <w:lang w:val="ky-KG"/>
              </w:rPr>
              <w:t xml:space="preserve"> </w:t>
            </w:r>
            <w:r>
              <w:rPr>
                <w:rStyle w:val="a5"/>
              </w:rPr>
              <w:t>Поддержка научных проектов</w:t>
            </w:r>
            <w:r>
              <w:t xml:space="preserve">: </w:t>
            </w:r>
            <w:r>
              <w:rPr>
                <w:lang w:val="ky-KG"/>
              </w:rPr>
              <w:t>с</w:t>
            </w:r>
            <w:proofErr w:type="spellStart"/>
            <w:r>
              <w:t>тимулировать</w:t>
            </w:r>
            <w:proofErr w:type="spellEnd"/>
            <w:r>
              <w:t xml:space="preserve"> преподавателей к участию в научных проектах через предоставление грантов, дополнительных ресурсов и организации научных групп.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3.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Углубление международных связей</w:t>
            </w:r>
            <w:r>
              <w:t xml:space="preserve">: </w:t>
            </w:r>
            <w:r>
              <w:rPr>
                <w:lang w:val="ky-KG"/>
              </w:rPr>
              <w:t>у</w:t>
            </w:r>
            <w:r>
              <w:t>становить партнерства с зарубежными университетами и научными учреждениями для совместных исследований и обмена опытом.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4.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Вовлечение студентов</w:t>
            </w:r>
            <w:r>
              <w:t xml:space="preserve">: </w:t>
            </w:r>
            <w:r>
              <w:rPr>
                <w:lang w:val="ky-KG"/>
              </w:rPr>
              <w:t>р</w:t>
            </w:r>
            <w:proofErr w:type="spellStart"/>
            <w:r>
              <w:t>азработать</w:t>
            </w:r>
            <w:proofErr w:type="spellEnd"/>
            <w:r>
              <w:t xml:space="preserve"> программы, которые будут вовлекать студентов в исследовательскую деятельность, включая курсы по исследовательским методам и тематические семинары.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5.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Поддержка инициатив</w:t>
            </w:r>
            <w:r>
              <w:t xml:space="preserve">: </w:t>
            </w:r>
            <w:r>
              <w:rPr>
                <w:lang w:val="ky-KG"/>
              </w:rPr>
              <w:t>о</w:t>
            </w:r>
            <w:proofErr w:type="spellStart"/>
            <w:r>
              <w:t>беспечить</w:t>
            </w:r>
            <w:proofErr w:type="spellEnd"/>
            <w:r>
              <w:t xml:space="preserve"> поддержку </w:t>
            </w:r>
            <w:r>
              <w:lastRenderedPageBreak/>
              <w:t>студентам в выборе тем для исследований, включая консультации с преподавателями и доступ к актуальным ресурсам.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5"/>
                <w:lang w:val="ky-KG"/>
              </w:rPr>
              <w:t xml:space="preserve">6. </w:t>
            </w:r>
            <w:r>
              <w:rPr>
                <w:rStyle w:val="a5"/>
              </w:rPr>
              <w:t>Организация конференций</w:t>
            </w:r>
            <w:r>
              <w:t xml:space="preserve">: </w:t>
            </w:r>
            <w:r>
              <w:rPr>
                <w:lang w:val="ky-KG"/>
              </w:rPr>
              <w:t>п</w:t>
            </w:r>
            <w:proofErr w:type="spellStart"/>
            <w:r>
              <w:t>роводить</w:t>
            </w:r>
            <w:proofErr w:type="spellEnd"/>
            <w:r>
              <w:t xml:space="preserve"> научные студенческие конференции, предоставляя платформу для обмена знаниями и идеями.</w:t>
            </w:r>
          </w:p>
          <w:p w:rsidR="00E732A2" w:rsidRPr="00B717AE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7.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Участие в научных проектах</w:t>
            </w:r>
            <w:r>
              <w:t>: Создать возможности для студентов участвовать в научных проектах как на национальном, так и на международном уровне, включая стажировки и обмены.</w:t>
            </w:r>
          </w:p>
        </w:tc>
        <w:tc>
          <w:tcPr>
            <w:tcW w:w="2551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В течении учебного года</w:t>
            </w:r>
          </w:p>
        </w:tc>
        <w:tc>
          <w:tcPr>
            <w:tcW w:w="2835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  <w:tr w:rsidR="00E732A2" w:rsidRPr="007E058C" w:rsidTr="00E73305">
        <w:tc>
          <w:tcPr>
            <w:tcW w:w="3085" w:type="dxa"/>
          </w:tcPr>
          <w:p w:rsidR="00E732A2" w:rsidRDefault="00E732A2" w:rsidP="007E058C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lastRenderedPageBreak/>
              <w:t xml:space="preserve">5. </w:t>
            </w:r>
            <w:r w:rsidRPr="00B717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Развитие цифровых образовательных технологий и их внедрение в учебный процесс и научную деятельность. Переход на электронный документооборот.</w:t>
            </w:r>
          </w:p>
        </w:tc>
        <w:tc>
          <w:tcPr>
            <w:tcW w:w="6379" w:type="dxa"/>
          </w:tcPr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1.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Оценка текущих технологий</w:t>
            </w:r>
            <w:r>
              <w:t xml:space="preserve">: </w:t>
            </w:r>
            <w:r>
              <w:rPr>
                <w:lang w:val="ky-KG"/>
              </w:rPr>
              <w:t>п</w:t>
            </w:r>
            <w:proofErr w:type="spellStart"/>
            <w:r>
              <w:t>ровести</w:t>
            </w:r>
            <w:proofErr w:type="spellEnd"/>
            <w:r>
              <w:t xml:space="preserve"> анализ существующих цифровых образовательных технологий и выявить их возможности и ограничения.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5"/>
                <w:lang w:val="ky-KG"/>
              </w:rPr>
              <w:t xml:space="preserve">2. </w:t>
            </w:r>
            <w:r>
              <w:rPr>
                <w:rStyle w:val="a5"/>
              </w:rPr>
              <w:t>Обучение преподавателей</w:t>
            </w:r>
            <w:r>
              <w:t xml:space="preserve">: </w:t>
            </w:r>
            <w:r>
              <w:rPr>
                <w:lang w:val="ky-KG"/>
              </w:rPr>
              <w:t>о</w:t>
            </w:r>
            <w:proofErr w:type="spellStart"/>
            <w:r>
              <w:t>рганизовать</w:t>
            </w:r>
            <w:proofErr w:type="spellEnd"/>
            <w:r>
              <w:t xml:space="preserve"> курсы и семинары для преподавателей по использованию цифровых технологий в учебном процессе и научной деятельности.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3.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Разработка контента</w:t>
            </w:r>
            <w:r>
              <w:t xml:space="preserve">: </w:t>
            </w:r>
            <w:r>
              <w:rPr>
                <w:lang w:val="ky-KG"/>
              </w:rPr>
              <w:t>с</w:t>
            </w:r>
            <w:proofErr w:type="spellStart"/>
            <w:r>
              <w:t>оздать</w:t>
            </w:r>
            <w:proofErr w:type="spellEnd"/>
            <w:r>
              <w:t xml:space="preserve"> цифровые образовательные материалы, включая онлайн-курсы, </w:t>
            </w:r>
            <w:proofErr w:type="spellStart"/>
            <w:r>
              <w:t>видеолекции</w:t>
            </w:r>
            <w:proofErr w:type="spellEnd"/>
            <w:r>
              <w:t xml:space="preserve"> и интерактивные ресурсы.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B717AE">
              <w:rPr>
                <w:rFonts w:hAnsi="Symbol"/>
                <w:b/>
                <w:lang w:val="ky-KG"/>
              </w:rPr>
              <w:t>4.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Инфраструктура</w:t>
            </w:r>
            <w:r>
              <w:t xml:space="preserve">: </w:t>
            </w:r>
            <w:r>
              <w:rPr>
                <w:lang w:val="ky-KG"/>
              </w:rPr>
              <w:t>о</w:t>
            </w:r>
            <w:proofErr w:type="spellStart"/>
            <w:r>
              <w:t>беспечить</w:t>
            </w:r>
            <w:proofErr w:type="spellEnd"/>
            <w:r>
              <w:t xml:space="preserve"> необходимую техническую инфраструктуру, включая доступ к интернету и оборудование для работы с цифровыми технологиями.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 w:rsidRPr="00903F2B">
              <w:rPr>
                <w:rFonts w:hAnsi="Symbol"/>
                <w:b/>
                <w:lang w:val="ky-KG"/>
              </w:rPr>
              <w:t>5.</w:t>
            </w:r>
            <w:r>
              <w:rPr>
                <w:rFonts w:hAnsi="Symbol"/>
                <w:lang w:val="ky-KG"/>
              </w:rPr>
              <w:t xml:space="preserve"> </w:t>
            </w:r>
            <w:r>
              <w:rPr>
                <w:rStyle w:val="a5"/>
              </w:rPr>
              <w:t>Тестирование и оценка</w:t>
            </w:r>
            <w:r>
              <w:t xml:space="preserve">: </w:t>
            </w:r>
            <w:r>
              <w:rPr>
                <w:lang w:val="ky-KG"/>
              </w:rPr>
              <w:t>з</w:t>
            </w:r>
            <w:proofErr w:type="spellStart"/>
            <w:r>
              <w:t>апустить</w:t>
            </w:r>
            <w:proofErr w:type="spellEnd"/>
            <w:r>
              <w:t xml:space="preserve"> проекты для тестирования новых технологий и систем, а затем провести оценку их эффективности и удобства использования.</w:t>
            </w:r>
          </w:p>
          <w:p w:rsidR="00E732A2" w:rsidRDefault="00E732A2" w:rsidP="00B717AE">
            <w:pPr>
              <w:pStyle w:val="a4"/>
              <w:spacing w:before="0" w:beforeAutospacing="0" w:after="0" w:afterAutospacing="0"/>
              <w:jc w:val="both"/>
            </w:pPr>
            <w:r>
              <w:rPr>
                <w:rStyle w:val="a5"/>
                <w:lang w:val="ky-KG"/>
              </w:rPr>
              <w:t xml:space="preserve">6. </w:t>
            </w:r>
            <w:r>
              <w:rPr>
                <w:rStyle w:val="a5"/>
              </w:rPr>
              <w:t>Поддержка и сопровождение</w:t>
            </w:r>
            <w:r>
              <w:t xml:space="preserve">: </w:t>
            </w:r>
            <w:r>
              <w:rPr>
                <w:lang w:val="ky-KG"/>
              </w:rPr>
              <w:t>о</w:t>
            </w:r>
            <w:proofErr w:type="spellStart"/>
            <w:r>
              <w:t>беспечить</w:t>
            </w:r>
            <w:proofErr w:type="spellEnd"/>
            <w:r>
              <w:t xml:space="preserve"> техническую поддержку и консультации по использованию цифровых технологий и электронного документооборота.</w:t>
            </w:r>
          </w:p>
          <w:p w:rsidR="00E732A2" w:rsidRPr="007E058C" w:rsidRDefault="00E732A2" w:rsidP="007E058C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В течении учебного года</w:t>
            </w:r>
          </w:p>
        </w:tc>
        <w:tc>
          <w:tcPr>
            <w:tcW w:w="2835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  <w:tr w:rsidR="00E732A2" w:rsidRPr="007E058C" w:rsidTr="00E73305">
        <w:tc>
          <w:tcPr>
            <w:tcW w:w="3085" w:type="dxa"/>
          </w:tcPr>
          <w:p w:rsidR="00E732A2" w:rsidRPr="00903F2B" w:rsidRDefault="00E732A2" w:rsidP="00903F2B">
            <w:pPr>
              <w:pStyle w:val="a4"/>
              <w:rPr>
                <w:lang w:val="ky-KG"/>
              </w:rPr>
            </w:pPr>
            <w:r>
              <w:rPr>
                <w:rFonts w:eastAsia="Calibri"/>
                <w:b/>
                <w:lang w:val="ky-KG"/>
              </w:rPr>
              <w:lastRenderedPageBreak/>
              <w:t xml:space="preserve">6. </w:t>
            </w:r>
            <w:r>
              <w:t>Создание творческой и профессиональной атмосферы в коллективе. Индивидуализация воспитательной работы с студентами и преподавателями. Содействие в решении социальных проблем членов коллектива. Поддержка традиций института.</w:t>
            </w:r>
            <w:r>
              <w:rPr>
                <w:lang w:val="ky-KG"/>
              </w:rPr>
              <w:t xml:space="preserve"> </w:t>
            </w:r>
            <w:r>
              <w:t>Формирование высоких личностных качеств, ценностей и мотивации среди молодежи. Расширение участия студентов в деятельности молодежных организаций, студенческого самоуправления и различных молодежных акциях.</w:t>
            </w:r>
          </w:p>
        </w:tc>
        <w:tc>
          <w:tcPr>
            <w:tcW w:w="6379" w:type="dxa"/>
          </w:tcPr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Создать программы воспитательной работы, учитывающие интересы и потребности студентов и преподавателей, включая наставничество.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Организовать консультации и ресурсы для решения социальных проблем членов коллектива, включая психологическую помощь и социальные программы.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Регулярно проводить мероприятия, направленные на поддержание и развитие традиций института, такие как праздники, встречи выпускников и культурные события.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Внедрить программы, направленные на формирование личностных качеств, таких как ответственность, лидерство и коммуникабельность, через тренинги и мастер-классы.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Содействовать участию студентов в молодежных организациях и самоуправлении, предлагая им возможности для реализации проектов и идей.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Проводить различные молодежные акции и мероприятия, которые будут привлекать студентов и способствовать их активному участию.</w:t>
            </w:r>
          </w:p>
          <w:p w:rsidR="00E732A2" w:rsidRPr="00903F2B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E732A2" w:rsidRPr="007E058C" w:rsidRDefault="00E732A2" w:rsidP="00903F2B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В течении учебного года</w:t>
            </w:r>
          </w:p>
        </w:tc>
        <w:tc>
          <w:tcPr>
            <w:tcW w:w="2835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  <w:tr w:rsidR="00E732A2" w:rsidRPr="007E058C" w:rsidTr="00E73305">
        <w:tc>
          <w:tcPr>
            <w:tcW w:w="3085" w:type="dxa"/>
          </w:tcPr>
          <w:p w:rsidR="00E732A2" w:rsidRDefault="00E732A2" w:rsidP="00903F2B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 xml:space="preserve">7.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Развитие просветительской деятельности и популяризация химии как одной из ключевых естественных наук. Привлечение талантливой молодежи и школьников, а также совершенствование форм и методов </w:t>
            </w:r>
            <w:r w:rsidRPr="00903F2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проведения химических олимпиад.</w:t>
            </w:r>
          </w:p>
        </w:tc>
        <w:tc>
          <w:tcPr>
            <w:tcW w:w="6379" w:type="dxa"/>
          </w:tcPr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lastRenderedPageBreak/>
              <w:t>1.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Проводить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открытые лекции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и демонстрации по химии для школьников и студентов, чтобы продемонстрировать увлекательность науки.</w:t>
            </w:r>
          </w:p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2.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Разработать и распространить образовательные материалы, такие как буклеты, видео и онлайн-курсы, которые рассказывают о химии и её значении.</w:t>
            </w:r>
          </w:p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3.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Наладить партнерские отношения 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о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школами и колледжами для организации совместных мероприятий и программ.</w:t>
            </w:r>
          </w:p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4.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Разработать и проводить химические олимпиады и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конкурсы, привлекающие школьников и студентов, с интересными заданиями и наградами.</w:t>
            </w:r>
          </w:p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5.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Внедрять онлайн-платформы для проведения виртуальных олимпиад и семинаров, что расширит доступ к участию для большего числа школьников.</w:t>
            </w:r>
          </w:p>
          <w:p w:rsidR="00E732A2" w:rsidRPr="00D63DB4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6.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Активно использовать социальные сети и другие медиа для популяризации химии, публикуя интересные факты, исследования и достижения в области химии.</w:t>
            </w:r>
          </w:p>
          <w:p w:rsidR="00E732A2" w:rsidRPr="007E058C" w:rsidRDefault="00E732A2" w:rsidP="00D63DB4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63DB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y-KG"/>
              </w:rPr>
              <w:t>7.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 xml:space="preserve"> </w:t>
            </w:r>
            <w:r w:rsidRPr="00D63DB4"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t>Регулярно собирать отзывы участников мероприятий для улучшения форматов и содержания будущих олимпиад и просветительских мероприятий.</w:t>
            </w:r>
          </w:p>
        </w:tc>
        <w:tc>
          <w:tcPr>
            <w:tcW w:w="2551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y-KG"/>
              </w:rPr>
              <w:lastRenderedPageBreak/>
              <w:t>В течении учебного года</w:t>
            </w:r>
          </w:p>
        </w:tc>
        <w:tc>
          <w:tcPr>
            <w:tcW w:w="2835" w:type="dxa"/>
          </w:tcPr>
          <w:p w:rsidR="00E732A2" w:rsidRPr="00E732A2" w:rsidRDefault="00E732A2" w:rsidP="00D177F1">
            <w:pP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</w:pPr>
            <w:r w:rsidRPr="00E732A2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Сотрудники кафедры</w:t>
            </w:r>
          </w:p>
        </w:tc>
      </w:tr>
    </w:tbl>
    <w:p w:rsidR="007E058C" w:rsidRPr="007E058C" w:rsidRDefault="007E058C">
      <w:pPr>
        <w:rPr>
          <w:lang w:val="ky-KG"/>
        </w:rPr>
      </w:pPr>
    </w:p>
    <w:sectPr w:rsidR="007E058C" w:rsidRPr="007E058C" w:rsidSect="008B668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E6"/>
    <w:rsid w:val="00207EE6"/>
    <w:rsid w:val="00236A49"/>
    <w:rsid w:val="005A582E"/>
    <w:rsid w:val="00602690"/>
    <w:rsid w:val="007E058C"/>
    <w:rsid w:val="008B6680"/>
    <w:rsid w:val="00903F2B"/>
    <w:rsid w:val="00B01CE5"/>
    <w:rsid w:val="00B25FF3"/>
    <w:rsid w:val="00B717AE"/>
    <w:rsid w:val="00D50D2D"/>
    <w:rsid w:val="00D63DB4"/>
    <w:rsid w:val="00DF15C8"/>
    <w:rsid w:val="00E732A2"/>
    <w:rsid w:val="00E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633D5D-8C19-40DD-93B2-7FD4AAF2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5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0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25F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6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Edil</dc:creator>
  <cp:keywords/>
  <dc:description/>
  <cp:lastModifiedBy>Himiya</cp:lastModifiedBy>
  <cp:revision>6</cp:revision>
  <dcterms:created xsi:type="dcterms:W3CDTF">2024-10-28T16:50:00Z</dcterms:created>
  <dcterms:modified xsi:type="dcterms:W3CDTF">2024-11-04T09:54:00Z</dcterms:modified>
</cp:coreProperties>
</file>