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E7D3" w14:textId="77777777" w:rsidR="004B2DC1" w:rsidRDefault="004B2DC1" w:rsidP="003B3F45">
      <w:pPr>
        <w:pStyle w:val="a3"/>
        <w:rPr>
          <w:b/>
          <w:sz w:val="28"/>
          <w:szCs w:val="28"/>
        </w:rPr>
      </w:pPr>
    </w:p>
    <w:p w14:paraId="5A5E4452" w14:textId="77777777" w:rsidR="004B2DC1" w:rsidRDefault="004B2DC1" w:rsidP="004B2DC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учебного заведения среднего профессионального образования</w:t>
      </w:r>
    </w:p>
    <w:p w14:paraId="6D6FE03E" w14:textId="77777777" w:rsidR="004B2DC1" w:rsidRDefault="004B2DC1" w:rsidP="004B2DC1">
      <w:pPr>
        <w:pStyle w:val="a3"/>
        <w:jc w:val="center"/>
        <w:rPr>
          <w:b/>
          <w:sz w:val="28"/>
          <w:szCs w:val="28"/>
        </w:rPr>
      </w:pPr>
    </w:p>
    <w:p w14:paraId="77FA9E49" w14:textId="69D991D0" w:rsidR="004B2DC1" w:rsidRPr="004B2DC1" w:rsidRDefault="004B2DC1" w:rsidP="004B2DC1">
      <w:pPr>
        <w:pStyle w:val="a3"/>
        <w:numPr>
          <w:ilvl w:val="0"/>
          <w:numId w:val="1"/>
        </w:numPr>
        <w:ind w:left="-555" w:firstLine="129"/>
        <w:jc w:val="both"/>
        <w:rPr>
          <w:b/>
          <w:sz w:val="24"/>
          <w:szCs w:val="24"/>
        </w:rPr>
      </w:pPr>
      <w:r w:rsidRPr="004B2DC1">
        <w:rPr>
          <w:b/>
          <w:sz w:val="24"/>
          <w:szCs w:val="24"/>
        </w:rPr>
        <w:t xml:space="preserve">Полное наименование колледжа </w:t>
      </w:r>
      <w:r>
        <w:rPr>
          <w:sz w:val="24"/>
          <w:szCs w:val="24"/>
        </w:rPr>
        <w:t>Бишкекский технический колледж</w:t>
      </w:r>
      <w:r w:rsidR="009E4418">
        <w:rPr>
          <w:sz w:val="24"/>
          <w:szCs w:val="24"/>
        </w:rPr>
        <w:t xml:space="preserve"> Кыргызского государственного технического университета имени И. Раззакова</w:t>
      </w:r>
    </w:p>
    <w:p w14:paraId="649748C9" w14:textId="3D62F394" w:rsidR="004B2DC1" w:rsidRPr="004B2DC1" w:rsidRDefault="004B2DC1" w:rsidP="004B2DC1">
      <w:pPr>
        <w:pStyle w:val="a3"/>
        <w:numPr>
          <w:ilvl w:val="0"/>
          <w:numId w:val="1"/>
        </w:numPr>
        <w:ind w:left="-555" w:firstLine="12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Сокращенное наименование учреждения </w:t>
      </w:r>
      <w:r>
        <w:rPr>
          <w:sz w:val="24"/>
          <w:szCs w:val="24"/>
        </w:rPr>
        <w:t>«БТК</w:t>
      </w:r>
      <w:r w:rsidR="009E4418">
        <w:rPr>
          <w:sz w:val="24"/>
          <w:szCs w:val="24"/>
        </w:rPr>
        <w:t xml:space="preserve"> КГТУ им. И. Раззакова</w:t>
      </w:r>
      <w:r>
        <w:rPr>
          <w:sz w:val="24"/>
          <w:szCs w:val="24"/>
        </w:rPr>
        <w:t>»</w:t>
      </w:r>
    </w:p>
    <w:p w14:paraId="779265C7" w14:textId="4E789AB8" w:rsidR="009E4418" w:rsidRDefault="009E4418" w:rsidP="00BB7E4A">
      <w:pPr>
        <w:pStyle w:val="a3"/>
        <w:numPr>
          <w:ilvl w:val="0"/>
          <w:numId w:val="1"/>
        </w:numPr>
        <w:ind w:left="-851" w:firstLine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>Год основания: 1951 год (</w:t>
      </w:r>
      <w:r w:rsidRPr="009E4418">
        <w:rPr>
          <w:bCs/>
          <w:sz w:val="24"/>
          <w:szCs w:val="24"/>
        </w:rPr>
        <w:t>Постановлением</w:t>
      </w:r>
      <w:r>
        <w:rPr>
          <w:bCs/>
          <w:sz w:val="24"/>
          <w:szCs w:val="24"/>
        </w:rPr>
        <w:t xml:space="preserve"> правительства СССР и приказом Министерства вооружения СССР №404 от 18.06.1951 года</w:t>
      </w:r>
    </w:p>
    <w:p w14:paraId="1E0FE6F8" w14:textId="542E4A30" w:rsidR="009E4418" w:rsidRPr="009E4418" w:rsidRDefault="009E4418" w:rsidP="00BB7E4A">
      <w:pPr>
        <w:pStyle w:val="a3"/>
        <w:numPr>
          <w:ilvl w:val="0"/>
          <w:numId w:val="1"/>
        </w:numPr>
        <w:ind w:left="-851" w:firstLine="425"/>
        <w:jc w:val="both"/>
        <w:rPr>
          <w:b/>
          <w:bCs/>
          <w:sz w:val="24"/>
          <w:szCs w:val="24"/>
        </w:rPr>
      </w:pPr>
      <w:r w:rsidRPr="009E4418">
        <w:rPr>
          <w:b/>
          <w:bCs/>
          <w:sz w:val="24"/>
          <w:szCs w:val="24"/>
        </w:rPr>
        <w:t>Руководство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Директор </w:t>
      </w:r>
      <w:proofErr w:type="gramStart"/>
      <w:r>
        <w:rPr>
          <w:sz w:val="24"/>
          <w:szCs w:val="24"/>
        </w:rPr>
        <w:t xml:space="preserve">–  </w:t>
      </w:r>
      <w:proofErr w:type="spellStart"/>
      <w:r>
        <w:rPr>
          <w:sz w:val="24"/>
          <w:szCs w:val="24"/>
        </w:rPr>
        <w:t>Келебаев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Касымбек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Кенешович</w:t>
      </w:r>
      <w:proofErr w:type="spellEnd"/>
      <w:r>
        <w:rPr>
          <w:sz w:val="24"/>
          <w:szCs w:val="24"/>
        </w:rPr>
        <w:t>, кандидат технических наук</w:t>
      </w:r>
    </w:p>
    <w:p w14:paraId="27091511" w14:textId="77777777" w:rsidR="00034E7A" w:rsidRDefault="00034E7A" w:rsidP="00BB7E4A">
      <w:pPr>
        <w:pStyle w:val="a3"/>
        <w:numPr>
          <w:ilvl w:val="0"/>
          <w:numId w:val="1"/>
        </w:numPr>
        <w:ind w:left="-851" w:firstLine="42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Лицензии: </w:t>
      </w:r>
    </w:p>
    <w:p w14:paraId="6A093FC7" w14:textId="0E6AE4A3" w:rsidR="009E4418" w:rsidRDefault="00034E7A" w:rsidP="00034E7A">
      <w:pPr>
        <w:pStyle w:val="a3"/>
        <w:ind w:left="-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   </w:t>
      </w:r>
      <w:r>
        <w:rPr>
          <w:sz w:val="24"/>
          <w:szCs w:val="24"/>
        </w:rPr>
        <w:t>№С2023-0005 от 15 февраля 2023 года, бессрочная;</w:t>
      </w:r>
    </w:p>
    <w:p w14:paraId="52D5D9C6" w14:textId="0D15450C" w:rsidR="00034E7A" w:rsidRPr="009E4418" w:rsidRDefault="00034E7A" w:rsidP="00034E7A">
      <w:pPr>
        <w:pStyle w:val="a3"/>
        <w:ind w:left="-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   </w:t>
      </w:r>
      <w:r w:rsidRPr="00034E7A">
        <w:rPr>
          <w:sz w:val="24"/>
          <w:szCs w:val="24"/>
        </w:rPr>
        <w:t>№</w:t>
      </w:r>
      <w:r>
        <w:rPr>
          <w:sz w:val="24"/>
          <w:szCs w:val="24"/>
        </w:rPr>
        <w:t xml:space="preserve"> Е2019-0101 от 26 июля 2019, бессрочная.</w:t>
      </w:r>
    </w:p>
    <w:p w14:paraId="00384B16" w14:textId="58354914" w:rsidR="00BB7E4A" w:rsidRPr="00034E7A" w:rsidRDefault="00034E7A" w:rsidP="00BB7E4A">
      <w:pPr>
        <w:pStyle w:val="a3"/>
        <w:numPr>
          <w:ilvl w:val="0"/>
          <w:numId w:val="1"/>
        </w:numPr>
        <w:ind w:left="-851" w:firstLine="425"/>
        <w:jc w:val="both"/>
        <w:rPr>
          <w:b/>
          <w:bCs/>
          <w:sz w:val="24"/>
          <w:szCs w:val="24"/>
        </w:rPr>
      </w:pPr>
      <w:r w:rsidRPr="00034E7A">
        <w:rPr>
          <w:b/>
          <w:bCs/>
          <w:sz w:val="24"/>
          <w:szCs w:val="24"/>
        </w:rPr>
        <w:t>Специальности</w:t>
      </w:r>
      <w:r w:rsidR="00BB7E4A" w:rsidRPr="00034E7A">
        <w:rPr>
          <w:b/>
          <w:bCs/>
          <w:sz w:val="24"/>
          <w:szCs w:val="24"/>
        </w:rPr>
        <w:t>:</w:t>
      </w:r>
    </w:p>
    <w:p w14:paraId="58C11CAA" w14:textId="4859A44D" w:rsidR="00034E7A" w:rsidRPr="00034E7A" w:rsidRDefault="00BB7E4A" w:rsidP="00034E7A">
      <w:pPr>
        <w:pStyle w:val="a3"/>
        <w:ind w:left="-426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- </w:t>
      </w:r>
      <w:r w:rsidR="00034E7A" w:rsidRPr="00034E7A">
        <w:rPr>
          <w:bCs/>
          <w:sz w:val="24"/>
          <w:szCs w:val="24"/>
        </w:rPr>
        <w:t>100203</w:t>
      </w:r>
      <w:r w:rsidR="00034E7A">
        <w:rPr>
          <w:bCs/>
          <w:sz w:val="24"/>
          <w:szCs w:val="24"/>
        </w:rPr>
        <w:t xml:space="preserve"> «Информационная безопасность автоматизированных систем»</w:t>
      </w:r>
    </w:p>
    <w:p w14:paraId="2844542C" w14:textId="756F5B59" w:rsidR="00BB7E4A" w:rsidRDefault="00034E7A" w:rsidP="00034E7A">
      <w:pPr>
        <w:pStyle w:val="a3"/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- </w:t>
      </w:r>
      <w:r w:rsidR="00BB7E4A" w:rsidRPr="00BB7E4A">
        <w:rPr>
          <w:sz w:val="24"/>
          <w:szCs w:val="24"/>
        </w:rPr>
        <w:t>130403 «Открытые горные работы</w:t>
      </w:r>
      <w:proofErr w:type="gramStart"/>
      <w:r w:rsidR="00BB7E4A" w:rsidRPr="00BB7E4A">
        <w:rPr>
          <w:sz w:val="24"/>
          <w:szCs w:val="24"/>
        </w:rPr>
        <w:t>»</w:t>
      </w:r>
      <w:r w:rsidR="00BB7E4A">
        <w:rPr>
          <w:sz w:val="24"/>
          <w:szCs w:val="24"/>
        </w:rPr>
        <w:t xml:space="preserve"> ;</w:t>
      </w:r>
      <w:proofErr w:type="gramEnd"/>
    </w:p>
    <w:p w14:paraId="605DD228" w14:textId="77777777" w:rsidR="00BB7E4A" w:rsidRDefault="00BB7E4A" w:rsidP="00BB7E4A">
      <w:pPr>
        <w:pStyle w:val="a3"/>
        <w:ind w:left="-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-</w:t>
      </w:r>
      <w:r>
        <w:rPr>
          <w:sz w:val="24"/>
          <w:szCs w:val="24"/>
        </w:rPr>
        <w:t xml:space="preserve"> 151001 «Технология машиностроения»;</w:t>
      </w:r>
    </w:p>
    <w:p w14:paraId="1E48B819" w14:textId="5265324D" w:rsidR="00034E7A" w:rsidRDefault="00BB7E4A" w:rsidP="00B356D1">
      <w:pPr>
        <w:pStyle w:val="a3"/>
        <w:ind w:left="-851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034E7A">
        <w:rPr>
          <w:sz w:val="24"/>
          <w:szCs w:val="24"/>
        </w:rPr>
        <w:t>190503 «Эксплуатация транспортного электрооборудования и автоматики (по видам транспорта за исключением водного);</w:t>
      </w:r>
    </w:p>
    <w:p w14:paraId="0A542EE3" w14:textId="1EC92328" w:rsidR="00BB7E4A" w:rsidRDefault="00034E7A" w:rsidP="00B356D1">
      <w:pPr>
        <w:pStyle w:val="a3"/>
        <w:ind w:left="-85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BB7E4A">
        <w:rPr>
          <w:sz w:val="24"/>
          <w:szCs w:val="24"/>
        </w:rPr>
        <w:t>230109 «Программное обеспечение вычислительной техники и автоматизированных систем»;</w:t>
      </w:r>
    </w:p>
    <w:p w14:paraId="5A977296" w14:textId="77777777" w:rsidR="00BB7E4A" w:rsidRDefault="00BB7E4A" w:rsidP="00B356D1">
      <w:pPr>
        <w:pStyle w:val="a3"/>
        <w:ind w:left="-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B356D1">
        <w:rPr>
          <w:b/>
          <w:sz w:val="24"/>
          <w:szCs w:val="24"/>
        </w:rPr>
        <w:t xml:space="preserve">         - </w:t>
      </w:r>
      <w:r w:rsidR="00B356D1" w:rsidRPr="00B356D1">
        <w:rPr>
          <w:sz w:val="24"/>
          <w:szCs w:val="24"/>
        </w:rPr>
        <w:t>230110</w:t>
      </w:r>
      <w:r w:rsidR="00B356D1">
        <w:rPr>
          <w:sz w:val="24"/>
          <w:szCs w:val="24"/>
        </w:rPr>
        <w:t xml:space="preserve"> «Техническое обслуживание средств вычислительной техники и компьютерных сетей»;</w:t>
      </w:r>
    </w:p>
    <w:p w14:paraId="7F13C033" w14:textId="7EE34F54" w:rsidR="00B356D1" w:rsidRDefault="00B356D1" w:rsidP="00B356D1">
      <w:pPr>
        <w:pStyle w:val="a3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</w:t>
      </w:r>
      <w:bookmarkStart w:id="0" w:name="_Hlk221198794"/>
      <w:r>
        <w:rPr>
          <w:sz w:val="24"/>
          <w:szCs w:val="24"/>
        </w:rPr>
        <w:t>2</w:t>
      </w:r>
      <w:r w:rsidR="00034E7A">
        <w:rPr>
          <w:sz w:val="24"/>
          <w:szCs w:val="24"/>
        </w:rPr>
        <w:t>30111</w:t>
      </w:r>
      <w:r>
        <w:rPr>
          <w:sz w:val="24"/>
          <w:szCs w:val="24"/>
        </w:rPr>
        <w:t xml:space="preserve"> «</w:t>
      </w:r>
      <w:r w:rsidR="00034E7A">
        <w:rPr>
          <w:sz w:val="24"/>
          <w:szCs w:val="24"/>
        </w:rPr>
        <w:t>Программирование в компьютерных системах</w:t>
      </w:r>
      <w:r>
        <w:rPr>
          <w:sz w:val="24"/>
          <w:szCs w:val="24"/>
        </w:rPr>
        <w:t>»</w:t>
      </w:r>
      <w:r w:rsidR="00034E7A">
        <w:rPr>
          <w:sz w:val="24"/>
          <w:szCs w:val="24"/>
        </w:rPr>
        <w:t>;</w:t>
      </w:r>
      <w:bookmarkEnd w:id="0"/>
    </w:p>
    <w:p w14:paraId="229DDF6F" w14:textId="685E0D2F" w:rsidR="00034E7A" w:rsidRDefault="00034E7A" w:rsidP="00B356D1">
      <w:pPr>
        <w:pStyle w:val="a3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экспериментальная «Экология и энергетическая эффективность»;</w:t>
      </w:r>
    </w:p>
    <w:p w14:paraId="599D8E9E" w14:textId="3E0FE69F" w:rsidR="008B07F7" w:rsidRDefault="00034E7A" w:rsidP="003B6A82">
      <w:pPr>
        <w:pStyle w:val="a3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экспериментальная «Программная инженерия»</w:t>
      </w:r>
      <w:r w:rsidR="003B6A82">
        <w:rPr>
          <w:sz w:val="24"/>
          <w:szCs w:val="24"/>
        </w:rPr>
        <w:t>.</w:t>
      </w:r>
    </w:p>
    <w:p w14:paraId="595856D5" w14:textId="7BCE7FFA" w:rsidR="00695308" w:rsidRDefault="00695308" w:rsidP="008B07F7">
      <w:pPr>
        <w:pStyle w:val="a3"/>
        <w:ind w:left="-85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10912" w:rsidRPr="00810912">
        <w:rPr>
          <w:b/>
          <w:bCs/>
          <w:sz w:val="24"/>
          <w:szCs w:val="24"/>
        </w:rPr>
        <w:t>7</w:t>
      </w:r>
      <w:r w:rsidRPr="00810912">
        <w:rPr>
          <w:b/>
          <w:bCs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810912">
        <w:rPr>
          <w:b/>
          <w:sz w:val="24"/>
          <w:szCs w:val="24"/>
        </w:rPr>
        <w:t xml:space="preserve"> Общий контингент обучающихся</w:t>
      </w:r>
      <w:r w:rsidR="00810912" w:rsidRPr="00810912">
        <w:rPr>
          <w:bCs/>
          <w:sz w:val="24"/>
          <w:szCs w:val="24"/>
        </w:rPr>
        <w:t>: 1040</w:t>
      </w:r>
      <w:r w:rsidR="00810912">
        <w:rPr>
          <w:bCs/>
          <w:sz w:val="24"/>
          <w:szCs w:val="24"/>
        </w:rPr>
        <w:t xml:space="preserve"> человек.</w:t>
      </w:r>
      <w:r w:rsidR="00810912">
        <w:rPr>
          <w:b/>
          <w:sz w:val="24"/>
          <w:szCs w:val="24"/>
        </w:rPr>
        <w:t xml:space="preserve"> </w:t>
      </w:r>
    </w:p>
    <w:p w14:paraId="1C3CCD31" w14:textId="6398F022" w:rsidR="00743EB6" w:rsidRDefault="00695308" w:rsidP="00A70D1D">
      <w:pPr>
        <w:pStyle w:val="a3"/>
        <w:ind w:left="-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10912">
        <w:rPr>
          <w:sz w:val="24"/>
          <w:szCs w:val="24"/>
        </w:rPr>
        <w:t xml:space="preserve"> </w:t>
      </w:r>
      <w:r w:rsidR="00810912">
        <w:rPr>
          <w:b/>
          <w:bCs/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 w:rsidR="00A70D1D">
        <w:rPr>
          <w:b/>
          <w:sz w:val="24"/>
          <w:szCs w:val="24"/>
        </w:rPr>
        <w:t xml:space="preserve"> </w:t>
      </w:r>
      <w:r w:rsidR="002623AA">
        <w:rPr>
          <w:b/>
          <w:sz w:val="24"/>
          <w:szCs w:val="24"/>
        </w:rPr>
        <w:t xml:space="preserve">Контингент ППС. </w:t>
      </w:r>
      <w:r w:rsidR="002623AA">
        <w:rPr>
          <w:bCs/>
          <w:sz w:val="24"/>
          <w:szCs w:val="24"/>
        </w:rPr>
        <w:t>Колледж осуществляет свою деятельность на протяжении более 70 лет, осуществляя теоретическую и практическую подготовку выпускников. Количество преподавателей 4</w:t>
      </w:r>
      <w:r w:rsidR="00FA5F85">
        <w:rPr>
          <w:bCs/>
          <w:sz w:val="24"/>
          <w:szCs w:val="24"/>
        </w:rPr>
        <w:t>3</w:t>
      </w:r>
      <w:r w:rsidR="002623AA">
        <w:rPr>
          <w:bCs/>
          <w:sz w:val="24"/>
          <w:szCs w:val="24"/>
        </w:rPr>
        <w:t>, из них штатных – 3</w:t>
      </w:r>
      <w:r w:rsidR="00FA5F85">
        <w:rPr>
          <w:bCs/>
          <w:sz w:val="24"/>
          <w:szCs w:val="24"/>
        </w:rPr>
        <w:t>7</w:t>
      </w:r>
      <w:r w:rsidR="002623AA">
        <w:rPr>
          <w:bCs/>
          <w:sz w:val="24"/>
          <w:szCs w:val="24"/>
        </w:rPr>
        <w:t xml:space="preserve">. В составе ППС специалисты с высшим образованием, из них </w:t>
      </w:r>
      <w:r w:rsidR="00FA5F85">
        <w:rPr>
          <w:bCs/>
          <w:sz w:val="24"/>
          <w:szCs w:val="24"/>
        </w:rPr>
        <w:t>16 – с педагогическим образованием, 2 – кандидата наук</w:t>
      </w:r>
      <w:r w:rsidR="00786752">
        <w:rPr>
          <w:bCs/>
          <w:sz w:val="24"/>
          <w:szCs w:val="24"/>
        </w:rPr>
        <w:t>, 7 – Отличников образования</w:t>
      </w:r>
      <w:r w:rsidR="003D0B81">
        <w:rPr>
          <w:bCs/>
          <w:sz w:val="24"/>
          <w:szCs w:val="24"/>
        </w:rPr>
        <w:t xml:space="preserve"> Кыргызской Республики.</w:t>
      </w:r>
    </w:p>
    <w:p w14:paraId="4A5E7A38" w14:textId="07DD14E2" w:rsidR="003D0B81" w:rsidRPr="003D0B81" w:rsidRDefault="003D0B81" w:rsidP="00A70D1D">
      <w:pPr>
        <w:pStyle w:val="a3"/>
        <w:ind w:left="-851"/>
        <w:jc w:val="both"/>
        <w:rPr>
          <w:sz w:val="24"/>
          <w:szCs w:val="24"/>
        </w:rPr>
      </w:pPr>
      <w:r w:rsidRPr="003D0B81">
        <w:rPr>
          <w:sz w:val="24"/>
          <w:szCs w:val="24"/>
        </w:rPr>
        <w:t>Средний возраст сотрудников составляет 39 лет.</w:t>
      </w:r>
      <w:r>
        <w:rPr>
          <w:sz w:val="24"/>
          <w:szCs w:val="24"/>
        </w:rPr>
        <w:t xml:space="preserve"> Преподаватели регулярно проходят обучение на различных курсах повышения квалификации.</w:t>
      </w:r>
    </w:p>
    <w:p w14:paraId="639898E2" w14:textId="4971FFB5" w:rsidR="00544BE0" w:rsidRDefault="00544BE0" w:rsidP="00A70D1D">
      <w:pPr>
        <w:pStyle w:val="a3"/>
        <w:ind w:left="-85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D0B81">
        <w:rPr>
          <w:sz w:val="24"/>
          <w:szCs w:val="24"/>
        </w:rPr>
        <w:t>9</w:t>
      </w:r>
      <w:r>
        <w:rPr>
          <w:b/>
          <w:sz w:val="24"/>
          <w:szCs w:val="24"/>
        </w:rPr>
        <w:t xml:space="preserve">. </w:t>
      </w:r>
      <w:r w:rsidR="00891DED">
        <w:rPr>
          <w:b/>
          <w:sz w:val="24"/>
          <w:szCs w:val="24"/>
        </w:rPr>
        <w:t>М</w:t>
      </w:r>
      <w:r>
        <w:rPr>
          <w:b/>
          <w:sz w:val="24"/>
          <w:szCs w:val="24"/>
        </w:rPr>
        <w:t>атериально-техническая база БТК:</w:t>
      </w:r>
    </w:p>
    <w:p w14:paraId="702DFCE7" w14:textId="77777777" w:rsidR="00544BE0" w:rsidRDefault="00544BE0" w:rsidP="00A70D1D">
      <w:pPr>
        <w:pStyle w:val="a3"/>
        <w:ind w:left="-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о</w:t>
      </w:r>
      <w:r>
        <w:rPr>
          <w:sz w:val="24"/>
          <w:szCs w:val="24"/>
        </w:rPr>
        <w:t xml:space="preserve">бщая площадь учебно-лабораторных помещений         </w:t>
      </w:r>
      <w:r w:rsidR="002F2EF7">
        <w:rPr>
          <w:sz w:val="24"/>
          <w:szCs w:val="24"/>
        </w:rPr>
        <w:t xml:space="preserve">                               3680,2</w:t>
      </w:r>
      <w:r>
        <w:rPr>
          <w:sz w:val="24"/>
          <w:szCs w:val="24"/>
        </w:rPr>
        <w:t xml:space="preserve"> кв. м</w:t>
      </w:r>
    </w:p>
    <w:p w14:paraId="2F4C0BDA" w14:textId="77777777" w:rsidR="00544BE0" w:rsidRDefault="00544BE0" w:rsidP="00A70D1D">
      <w:pPr>
        <w:pStyle w:val="a3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общая площадь крытого спортзала                                                                     368,3 кв. м</w:t>
      </w:r>
    </w:p>
    <w:p w14:paraId="136F6D42" w14:textId="77777777" w:rsidR="00544BE0" w:rsidRDefault="00544BE0" w:rsidP="00A70D1D">
      <w:pPr>
        <w:pStyle w:val="a3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количество посадочных мест в столовой                                                               50 </w:t>
      </w:r>
    </w:p>
    <w:p w14:paraId="34BF4642" w14:textId="77777777" w:rsidR="00544BE0" w:rsidRDefault="00544BE0" w:rsidP="00A70D1D">
      <w:pPr>
        <w:pStyle w:val="a3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актовый зал                                                                                                             236,5 </w:t>
      </w:r>
      <w:proofErr w:type="gramStart"/>
      <w:r>
        <w:rPr>
          <w:sz w:val="24"/>
          <w:szCs w:val="24"/>
        </w:rPr>
        <w:t>кв.м</w:t>
      </w:r>
      <w:proofErr w:type="gramEnd"/>
    </w:p>
    <w:p w14:paraId="28F71E2E" w14:textId="77777777" w:rsidR="00544BE0" w:rsidRDefault="00544BE0" w:rsidP="00A70D1D">
      <w:pPr>
        <w:pStyle w:val="a3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читальный зал                                                                                                         145 кв. м</w:t>
      </w:r>
    </w:p>
    <w:p w14:paraId="2B4D9A23" w14:textId="77777777" w:rsidR="00544BE0" w:rsidRDefault="00544BE0" w:rsidP="00A70D1D">
      <w:pPr>
        <w:pStyle w:val="a3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Библиотечный фонд всего                                                                              61408 экземпляров;</w:t>
      </w:r>
    </w:p>
    <w:p w14:paraId="5B1EF8DF" w14:textId="77777777" w:rsidR="00544BE0" w:rsidRDefault="00544BE0" w:rsidP="00A70D1D">
      <w:pPr>
        <w:pStyle w:val="a3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в том числе</w:t>
      </w:r>
    </w:p>
    <w:p w14:paraId="4E3E59C7" w14:textId="77777777" w:rsidR="00544BE0" w:rsidRDefault="00544BE0" w:rsidP="00A70D1D">
      <w:pPr>
        <w:pStyle w:val="a3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учебной                                                                                                           53206 экземпляров</w:t>
      </w:r>
    </w:p>
    <w:p w14:paraId="49070E2B" w14:textId="77777777" w:rsidR="00544BE0" w:rsidRDefault="00544BE0" w:rsidP="00A70D1D">
      <w:pPr>
        <w:pStyle w:val="a3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учебно-методической                                                                                        891 экземпляров</w:t>
      </w:r>
    </w:p>
    <w:p w14:paraId="2EB77086" w14:textId="77777777" w:rsidR="00F710C6" w:rsidRDefault="00544BE0" w:rsidP="00A70D1D">
      <w:pPr>
        <w:pStyle w:val="a3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710C6">
        <w:rPr>
          <w:sz w:val="24"/>
          <w:szCs w:val="24"/>
        </w:rPr>
        <w:t>художественной литературы                                                                          7311 экземпляров</w:t>
      </w:r>
    </w:p>
    <w:p w14:paraId="4E64838B" w14:textId="77777777" w:rsidR="00544BE0" w:rsidRDefault="00F710C6" w:rsidP="00A70D1D">
      <w:pPr>
        <w:pStyle w:val="a3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Количество посадочных мест в читальном зале              </w:t>
      </w:r>
      <w:r>
        <w:rPr>
          <w:sz w:val="24"/>
          <w:szCs w:val="24"/>
        </w:rPr>
        <w:tab/>
      </w:r>
      <w:r w:rsidR="00544BE0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100</w:t>
      </w:r>
    </w:p>
    <w:p w14:paraId="7E548E84" w14:textId="77777777" w:rsidR="003D0B81" w:rsidRDefault="00F710C6" w:rsidP="00A70D1D">
      <w:pPr>
        <w:pStyle w:val="a3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Электронная библиотека </w:t>
      </w:r>
    </w:p>
    <w:p w14:paraId="7C487521" w14:textId="77777777" w:rsidR="000E3FD2" w:rsidRDefault="003D0B81" w:rsidP="000E3FD2">
      <w:pPr>
        <w:pStyle w:val="a3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10. </w:t>
      </w:r>
      <w:r w:rsidR="00F710C6">
        <w:rPr>
          <w:sz w:val="24"/>
          <w:szCs w:val="24"/>
        </w:rPr>
        <w:t xml:space="preserve">  </w:t>
      </w:r>
      <w:r w:rsidRPr="003D0B81">
        <w:rPr>
          <w:b/>
          <w:bCs/>
          <w:sz w:val="24"/>
          <w:szCs w:val="24"/>
        </w:rPr>
        <w:t>Международные связи</w:t>
      </w:r>
      <w:r w:rsidR="000E3FD2">
        <w:rPr>
          <w:b/>
          <w:bCs/>
          <w:sz w:val="24"/>
          <w:szCs w:val="24"/>
        </w:rPr>
        <w:t xml:space="preserve">. </w:t>
      </w:r>
      <w:r w:rsidR="000E3FD2" w:rsidRPr="000E3FD2">
        <w:rPr>
          <w:sz w:val="24"/>
          <w:szCs w:val="24"/>
        </w:rPr>
        <w:t xml:space="preserve">Заключены договоры о </w:t>
      </w:r>
      <w:r w:rsidR="000E3FD2">
        <w:rPr>
          <w:sz w:val="24"/>
          <w:szCs w:val="24"/>
        </w:rPr>
        <w:t xml:space="preserve">международном </w:t>
      </w:r>
      <w:r w:rsidR="000E3FD2" w:rsidRPr="000E3FD2">
        <w:rPr>
          <w:sz w:val="24"/>
          <w:szCs w:val="24"/>
        </w:rPr>
        <w:t>сотрудничестве с:</w:t>
      </w:r>
    </w:p>
    <w:p w14:paraId="5A94DA7C" w14:textId="13A9942C" w:rsidR="000E3FD2" w:rsidRPr="000E3FD2" w:rsidRDefault="000E3FD2" w:rsidP="000E3FD2">
      <w:pPr>
        <w:pStyle w:val="a3"/>
        <w:ind w:left="-85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>
        <w:rPr>
          <w:rFonts w:eastAsia="Calibri" w:cs="Times New Roman"/>
          <w:sz w:val="24"/>
          <w:szCs w:val="24"/>
          <w:lang w:eastAsia="ru-RU"/>
        </w:rPr>
        <w:t xml:space="preserve">- СПб ГБПОУ Академия машиностроения имени Ж.Я. </w:t>
      </w:r>
      <w:proofErr w:type="gramStart"/>
      <w:r>
        <w:rPr>
          <w:rFonts w:eastAsia="Calibri" w:cs="Times New Roman"/>
          <w:sz w:val="24"/>
          <w:szCs w:val="24"/>
          <w:lang w:eastAsia="ru-RU"/>
        </w:rPr>
        <w:t>Котина ;</w:t>
      </w:r>
      <w:proofErr w:type="gramEnd"/>
    </w:p>
    <w:p w14:paraId="1B8EB438" w14:textId="7BEE7CB7" w:rsidR="000E3FD2" w:rsidRPr="00477755" w:rsidRDefault="000E3FD2" w:rsidP="00477755">
      <w:pPr>
        <w:pStyle w:val="a3"/>
        <w:rPr>
          <w:sz w:val="24"/>
          <w:szCs w:val="24"/>
          <w:lang w:eastAsia="ru-RU"/>
        </w:rPr>
      </w:pPr>
      <w:r w:rsidRPr="00477755">
        <w:rPr>
          <w:sz w:val="24"/>
          <w:szCs w:val="24"/>
          <w:lang w:eastAsia="ru-RU"/>
        </w:rPr>
        <w:t>- СПб ГБПОУ «Петровский колледж</w:t>
      </w:r>
      <w:proofErr w:type="gramStart"/>
      <w:r w:rsidRPr="00477755">
        <w:rPr>
          <w:sz w:val="24"/>
          <w:szCs w:val="24"/>
          <w:lang w:eastAsia="ru-RU"/>
        </w:rPr>
        <w:t>» ;</w:t>
      </w:r>
      <w:proofErr w:type="gramEnd"/>
    </w:p>
    <w:p w14:paraId="4CA494C5" w14:textId="77777777" w:rsidR="000E3FD2" w:rsidRPr="00477755" w:rsidRDefault="000E3FD2" w:rsidP="00477755">
      <w:pPr>
        <w:pStyle w:val="a3"/>
        <w:rPr>
          <w:sz w:val="24"/>
          <w:szCs w:val="24"/>
          <w:lang w:eastAsia="ru-RU"/>
        </w:rPr>
      </w:pPr>
      <w:r w:rsidRPr="00477755">
        <w:rPr>
          <w:sz w:val="24"/>
          <w:szCs w:val="24"/>
          <w:lang w:eastAsia="ru-RU"/>
        </w:rPr>
        <w:t>- Электромашиностроительный колледж (РФ);</w:t>
      </w:r>
    </w:p>
    <w:p w14:paraId="60EC2DE5" w14:textId="37A7AD16" w:rsidR="000E3FD2" w:rsidRPr="00477755" w:rsidRDefault="000E3FD2" w:rsidP="00477755">
      <w:pPr>
        <w:pStyle w:val="a3"/>
        <w:rPr>
          <w:sz w:val="24"/>
          <w:szCs w:val="24"/>
          <w:lang w:eastAsia="ru-RU"/>
        </w:rPr>
      </w:pPr>
      <w:r w:rsidRPr="00477755">
        <w:rPr>
          <w:sz w:val="24"/>
          <w:szCs w:val="24"/>
          <w:lang w:eastAsia="ru-RU"/>
        </w:rPr>
        <w:t xml:space="preserve">- </w:t>
      </w:r>
      <w:proofErr w:type="spellStart"/>
      <w:r w:rsidRPr="00477755">
        <w:rPr>
          <w:sz w:val="24"/>
          <w:szCs w:val="24"/>
          <w:lang w:eastAsia="ru-RU"/>
        </w:rPr>
        <w:t>Усть-Каменогорский</w:t>
      </w:r>
      <w:proofErr w:type="spellEnd"/>
      <w:r w:rsidRPr="00477755">
        <w:rPr>
          <w:sz w:val="24"/>
          <w:szCs w:val="24"/>
          <w:lang w:eastAsia="ru-RU"/>
        </w:rPr>
        <w:t xml:space="preserve"> высший политехнический колледж (Республика Казахстан</w:t>
      </w:r>
      <w:proofErr w:type="gramStart"/>
      <w:r w:rsidRPr="00477755">
        <w:rPr>
          <w:sz w:val="24"/>
          <w:szCs w:val="24"/>
          <w:lang w:eastAsia="ru-RU"/>
        </w:rPr>
        <w:t>) ;</w:t>
      </w:r>
      <w:proofErr w:type="gramEnd"/>
    </w:p>
    <w:p w14:paraId="3A6DAA7E" w14:textId="77777777" w:rsidR="00477755" w:rsidRPr="00477755" w:rsidRDefault="000E3FD2" w:rsidP="00477755">
      <w:pPr>
        <w:pStyle w:val="a3"/>
        <w:rPr>
          <w:sz w:val="24"/>
          <w:szCs w:val="24"/>
          <w:lang w:eastAsia="ru-RU"/>
        </w:rPr>
      </w:pPr>
      <w:r w:rsidRPr="00477755">
        <w:rPr>
          <w:sz w:val="24"/>
          <w:szCs w:val="24"/>
          <w:lang w:eastAsia="ru-RU"/>
        </w:rPr>
        <w:t xml:space="preserve">- </w:t>
      </w:r>
      <w:proofErr w:type="spellStart"/>
      <w:r w:rsidRPr="00477755">
        <w:rPr>
          <w:sz w:val="24"/>
          <w:szCs w:val="24"/>
          <w:lang w:eastAsia="ru-RU"/>
        </w:rPr>
        <w:t>Аксуйский</w:t>
      </w:r>
      <w:proofErr w:type="spellEnd"/>
      <w:r w:rsidRPr="00477755">
        <w:rPr>
          <w:sz w:val="24"/>
          <w:szCs w:val="24"/>
          <w:lang w:eastAsia="ru-RU"/>
        </w:rPr>
        <w:t xml:space="preserve"> колледж им. </w:t>
      </w:r>
      <w:proofErr w:type="spellStart"/>
      <w:r w:rsidRPr="00477755">
        <w:rPr>
          <w:sz w:val="24"/>
          <w:szCs w:val="24"/>
          <w:lang w:eastAsia="ru-RU"/>
        </w:rPr>
        <w:t>Жаяу</w:t>
      </w:r>
      <w:proofErr w:type="spellEnd"/>
      <w:r w:rsidRPr="00477755">
        <w:rPr>
          <w:sz w:val="24"/>
          <w:szCs w:val="24"/>
          <w:lang w:eastAsia="ru-RU"/>
        </w:rPr>
        <w:t xml:space="preserve"> Мусы (Республика Казахстан)</w:t>
      </w:r>
      <w:r w:rsidR="00477755" w:rsidRPr="00477755">
        <w:rPr>
          <w:sz w:val="24"/>
          <w:szCs w:val="24"/>
          <w:lang w:eastAsia="ru-RU"/>
        </w:rPr>
        <w:t>;</w:t>
      </w:r>
    </w:p>
    <w:p w14:paraId="0F5E8EAA" w14:textId="77777777" w:rsidR="00477755" w:rsidRPr="00477755" w:rsidRDefault="00477755" w:rsidP="00477755">
      <w:pPr>
        <w:pStyle w:val="a3"/>
        <w:rPr>
          <w:sz w:val="24"/>
          <w:szCs w:val="24"/>
          <w:lang w:eastAsia="ru-RU"/>
        </w:rPr>
      </w:pPr>
      <w:r w:rsidRPr="00477755">
        <w:rPr>
          <w:sz w:val="24"/>
          <w:szCs w:val="24"/>
          <w:lang w:eastAsia="ru-RU"/>
        </w:rPr>
        <w:lastRenderedPageBreak/>
        <w:t>- соглашение с СПб Академией машиностроения имени Ж.Я. Котина об академическом обмене студентами, преподавателями и научными сотрудниками.</w:t>
      </w:r>
    </w:p>
    <w:p w14:paraId="5FA98C59" w14:textId="211C121F" w:rsidR="000E3FD2" w:rsidRDefault="00477755" w:rsidP="00477755">
      <w:pPr>
        <w:ind w:left="-993" w:firstLine="604"/>
        <w:jc w:val="both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b/>
          <w:bCs/>
          <w:sz w:val="24"/>
          <w:szCs w:val="24"/>
          <w:lang w:eastAsia="ru-RU"/>
        </w:rPr>
        <w:t>11. Наши партнеры:</w:t>
      </w:r>
      <w:r w:rsidR="000E3FD2">
        <w:rPr>
          <w:rFonts w:eastAsia="Calibri" w:cs="Times New Roman"/>
          <w:sz w:val="24"/>
          <w:szCs w:val="24"/>
          <w:lang w:eastAsia="ru-RU"/>
        </w:rPr>
        <w:t xml:space="preserve"> </w:t>
      </w:r>
    </w:p>
    <w:tbl>
      <w:tblPr>
        <w:tblStyle w:val="a4"/>
        <w:tblW w:w="4776" w:type="pct"/>
        <w:tblLook w:val="04A0" w:firstRow="1" w:lastRow="0" w:firstColumn="1" w:lastColumn="0" w:noHBand="0" w:noVBand="1"/>
      </w:tblPr>
      <w:tblGrid>
        <w:gridCol w:w="531"/>
        <w:gridCol w:w="8395"/>
      </w:tblGrid>
      <w:tr w:rsidR="00477755" w:rsidRPr="009C4FF3" w14:paraId="3E3AF490" w14:textId="77777777" w:rsidTr="00477755">
        <w:tc>
          <w:tcPr>
            <w:tcW w:w="297" w:type="pct"/>
          </w:tcPr>
          <w:p w14:paraId="29642B6A" w14:textId="77777777" w:rsidR="00477755" w:rsidRPr="009C4FF3" w:rsidRDefault="00477755" w:rsidP="00D904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FF3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703" w:type="pct"/>
          </w:tcPr>
          <w:p w14:paraId="02E25641" w14:textId="77777777" w:rsidR="00477755" w:rsidRPr="009C4FF3" w:rsidRDefault="00477755" w:rsidP="00D9046F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9C4FF3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Pr="009C4FF3">
              <w:rPr>
                <w:rFonts w:ascii="Times New Roman" w:hAnsi="Times New Roman" w:cs="Times New Roman"/>
                <w:b/>
                <w:lang w:val="ky-KG"/>
              </w:rPr>
              <w:t>предприятия, организации</w:t>
            </w:r>
          </w:p>
        </w:tc>
      </w:tr>
      <w:tr w:rsidR="00477755" w:rsidRPr="009C4FF3" w14:paraId="56240901" w14:textId="77777777" w:rsidTr="00477755">
        <w:tc>
          <w:tcPr>
            <w:tcW w:w="297" w:type="pct"/>
          </w:tcPr>
          <w:p w14:paraId="76C51931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 w:rsidRPr="009C4FF3">
              <w:rPr>
                <w:rFonts w:ascii="Times New Roman" w:hAnsi="Times New Roman" w:cs="Times New Roman"/>
                <w:lang w:val="ky-KG"/>
              </w:rPr>
              <w:t>1.</w:t>
            </w:r>
          </w:p>
        </w:tc>
        <w:tc>
          <w:tcPr>
            <w:tcW w:w="4703" w:type="pct"/>
          </w:tcPr>
          <w:p w14:paraId="026467B0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 w:rsidRPr="009C4FF3">
              <w:rPr>
                <w:rFonts w:ascii="Times New Roman" w:hAnsi="Times New Roman" w:cs="Times New Roman"/>
                <w:lang w:val="ky-KG"/>
              </w:rPr>
              <w:t>Филиал ОАО “Электрические станции” ТЭЦ г. Бишкек</w:t>
            </w:r>
          </w:p>
        </w:tc>
      </w:tr>
      <w:tr w:rsidR="00477755" w:rsidRPr="009C4FF3" w14:paraId="12ACC2DC" w14:textId="77777777" w:rsidTr="00477755">
        <w:tc>
          <w:tcPr>
            <w:tcW w:w="297" w:type="pct"/>
          </w:tcPr>
          <w:p w14:paraId="3F7A60A0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 w:rsidRPr="009C4FF3">
              <w:rPr>
                <w:rFonts w:ascii="Times New Roman" w:hAnsi="Times New Roman" w:cs="Times New Roman"/>
                <w:lang w:val="ky-KG"/>
              </w:rPr>
              <w:t>2.</w:t>
            </w:r>
          </w:p>
        </w:tc>
        <w:tc>
          <w:tcPr>
            <w:tcW w:w="4703" w:type="pct"/>
          </w:tcPr>
          <w:p w14:paraId="54D9BE3A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 w:rsidRPr="009C4FF3">
              <w:rPr>
                <w:rFonts w:ascii="Times New Roman" w:hAnsi="Times New Roman" w:cs="Times New Roman"/>
                <w:lang w:val="ky-KG"/>
              </w:rPr>
              <w:t>Филиал ОАО “НЭСК” ЧуПЭС</w:t>
            </w:r>
          </w:p>
        </w:tc>
      </w:tr>
      <w:tr w:rsidR="00477755" w:rsidRPr="009C4FF3" w14:paraId="48952F0F" w14:textId="77777777" w:rsidTr="00477755">
        <w:tc>
          <w:tcPr>
            <w:tcW w:w="297" w:type="pct"/>
          </w:tcPr>
          <w:p w14:paraId="08BC2088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 w:rsidRPr="009C4FF3">
              <w:rPr>
                <w:rFonts w:ascii="Times New Roman" w:hAnsi="Times New Roman" w:cs="Times New Roman"/>
                <w:lang w:val="ky-KG"/>
              </w:rPr>
              <w:t>3.</w:t>
            </w:r>
          </w:p>
        </w:tc>
        <w:tc>
          <w:tcPr>
            <w:tcW w:w="4703" w:type="pct"/>
          </w:tcPr>
          <w:p w14:paraId="3438B422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 w:rsidRPr="009C4FF3">
              <w:rPr>
                <w:rFonts w:ascii="Times New Roman" w:hAnsi="Times New Roman" w:cs="Times New Roman"/>
                <w:lang w:val="ky-KG"/>
              </w:rPr>
              <w:t>Филиал ОАО “Кыргызтелеком” БГТС</w:t>
            </w:r>
          </w:p>
        </w:tc>
      </w:tr>
      <w:tr w:rsidR="00477755" w:rsidRPr="009C4FF3" w14:paraId="14CB2427" w14:textId="77777777" w:rsidTr="00477755">
        <w:tc>
          <w:tcPr>
            <w:tcW w:w="297" w:type="pct"/>
          </w:tcPr>
          <w:p w14:paraId="1E3B20FA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 w:rsidRPr="009C4FF3">
              <w:rPr>
                <w:rFonts w:ascii="Times New Roman" w:hAnsi="Times New Roman" w:cs="Times New Roman"/>
                <w:lang w:val="ky-KG"/>
              </w:rPr>
              <w:t>4.</w:t>
            </w:r>
          </w:p>
        </w:tc>
        <w:tc>
          <w:tcPr>
            <w:tcW w:w="4703" w:type="pct"/>
          </w:tcPr>
          <w:p w14:paraId="5D6CD815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 w:rsidRPr="009C4FF3">
              <w:rPr>
                <w:rFonts w:ascii="Times New Roman" w:hAnsi="Times New Roman" w:cs="Times New Roman"/>
                <w:lang w:val="ky-KG"/>
              </w:rPr>
              <w:t>Филиал ОАО “НЭСК” БПЭС</w:t>
            </w:r>
          </w:p>
        </w:tc>
      </w:tr>
      <w:tr w:rsidR="00477755" w:rsidRPr="00281DF2" w14:paraId="0777EC87" w14:textId="77777777" w:rsidTr="00477755">
        <w:tc>
          <w:tcPr>
            <w:tcW w:w="297" w:type="pct"/>
          </w:tcPr>
          <w:p w14:paraId="5036A63D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 w:rsidRPr="009C4FF3">
              <w:rPr>
                <w:rFonts w:ascii="Times New Roman" w:hAnsi="Times New Roman" w:cs="Times New Roman"/>
                <w:lang w:val="ky-KG"/>
              </w:rPr>
              <w:t>5.</w:t>
            </w:r>
          </w:p>
        </w:tc>
        <w:tc>
          <w:tcPr>
            <w:tcW w:w="4703" w:type="pct"/>
          </w:tcPr>
          <w:p w14:paraId="5B94433B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 w:rsidRPr="009C4FF3">
              <w:rPr>
                <w:rFonts w:ascii="Times New Roman" w:hAnsi="Times New Roman" w:cs="Times New Roman"/>
                <w:lang w:val="ky-KG"/>
              </w:rPr>
              <w:t xml:space="preserve">Филиал ОАО </w:t>
            </w:r>
            <w:r>
              <w:rPr>
                <w:rFonts w:ascii="Times New Roman" w:hAnsi="Times New Roman" w:cs="Times New Roman"/>
                <w:lang w:val="ky-KG"/>
              </w:rPr>
              <w:t>“Электрические станции” – Каскад Таш-Кумырских ГЭС</w:t>
            </w:r>
          </w:p>
        </w:tc>
      </w:tr>
      <w:tr w:rsidR="00477755" w:rsidRPr="009C4FF3" w14:paraId="5F8D4519" w14:textId="77777777" w:rsidTr="00477755">
        <w:tc>
          <w:tcPr>
            <w:tcW w:w="297" w:type="pct"/>
          </w:tcPr>
          <w:p w14:paraId="1EB9BCF4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 w:rsidRPr="009C4FF3">
              <w:rPr>
                <w:rFonts w:ascii="Times New Roman" w:hAnsi="Times New Roman" w:cs="Times New Roman"/>
                <w:lang w:val="ky-KG"/>
              </w:rPr>
              <w:t>6.</w:t>
            </w:r>
          </w:p>
        </w:tc>
        <w:tc>
          <w:tcPr>
            <w:tcW w:w="4703" w:type="pct"/>
          </w:tcPr>
          <w:p w14:paraId="5692A22C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 w:rsidRPr="009C4FF3">
              <w:rPr>
                <w:rFonts w:ascii="Times New Roman" w:hAnsi="Times New Roman" w:cs="Times New Roman"/>
                <w:lang w:val="ky-KG"/>
              </w:rPr>
              <w:t>ГНС при Мин.финансов Кыргызской республики</w:t>
            </w:r>
          </w:p>
        </w:tc>
      </w:tr>
      <w:tr w:rsidR="00477755" w:rsidRPr="009C4FF3" w14:paraId="713682E3" w14:textId="77777777" w:rsidTr="00477755">
        <w:tc>
          <w:tcPr>
            <w:tcW w:w="297" w:type="pct"/>
          </w:tcPr>
          <w:p w14:paraId="49A0CA4A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 w:rsidRPr="009C4FF3">
              <w:rPr>
                <w:rFonts w:ascii="Times New Roman" w:hAnsi="Times New Roman" w:cs="Times New Roman"/>
                <w:lang w:val="ky-KG"/>
              </w:rPr>
              <w:t>7.</w:t>
            </w:r>
          </w:p>
        </w:tc>
        <w:tc>
          <w:tcPr>
            <w:tcW w:w="4703" w:type="pct"/>
          </w:tcPr>
          <w:p w14:paraId="387D5C8A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 w:rsidRPr="009C4FF3">
              <w:rPr>
                <w:rFonts w:ascii="Times New Roman" w:hAnsi="Times New Roman" w:cs="Times New Roman"/>
                <w:lang w:val="ky-KG"/>
              </w:rPr>
              <w:t>ОАО “Чакан ГЭС”</w:t>
            </w:r>
          </w:p>
        </w:tc>
      </w:tr>
      <w:tr w:rsidR="00477755" w:rsidRPr="009C4FF3" w14:paraId="3343D3F2" w14:textId="77777777" w:rsidTr="00477755">
        <w:tc>
          <w:tcPr>
            <w:tcW w:w="297" w:type="pct"/>
          </w:tcPr>
          <w:p w14:paraId="53482A70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 w:rsidRPr="009C4FF3">
              <w:rPr>
                <w:rFonts w:ascii="Times New Roman" w:hAnsi="Times New Roman" w:cs="Times New Roman"/>
                <w:lang w:val="ky-KG"/>
              </w:rPr>
              <w:t>8.</w:t>
            </w:r>
          </w:p>
        </w:tc>
        <w:tc>
          <w:tcPr>
            <w:tcW w:w="4703" w:type="pct"/>
          </w:tcPr>
          <w:p w14:paraId="1290DACA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 w:rsidRPr="009C4FF3">
              <w:rPr>
                <w:rFonts w:ascii="Times New Roman" w:hAnsi="Times New Roman" w:cs="Times New Roman"/>
                <w:lang w:val="ky-KG"/>
              </w:rPr>
              <w:t>ГП Республиканский радиотелецентр НТРК КР</w:t>
            </w:r>
          </w:p>
        </w:tc>
      </w:tr>
      <w:tr w:rsidR="00477755" w:rsidRPr="009C4FF3" w14:paraId="4F8470B5" w14:textId="77777777" w:rsidTr="00477755">
        <w:tc>
          <w:tcPr>
            <w:tcW w:w="297" w:type="pct"/>
          </w:tcPr>
          <w:p w14:paraId="4C26B026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 w:rsidRPr="009C4FF3">
              <w:rPr>
                <w:rFonts w:ascii="Times New Roman" w:hAnsi="Times New Roman" w:cs="Times New Roman"/>
                <w:lang w:val="ky-KG"/>
              </w:rPr>
              <w:t>9.</w:t>
            </w:r>
          </w:p>
        </w:tc>
        <w:tc>
          <w:tcPr>
            <w:tcW w:w="4703" w:type="pct"/>
          </w:tcPr>
          <w:p w14:paraId="0340755B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ГП “Бишкекский штамповочный завод”</w:t>
            </w:r>
          </w:p>
        </w:tc>
      </w:tr>
      <w:tr w:rsidR="00477755" w:rsidRPr="009C4FF3" w14:paraId="6B5ECB63" w14:textId="77777777" w:rsidTr="00477755">
        <w:tc>
          <w:tcPr>
            <w:tcW w:w="297" w:type="pct"/>
          </w:tcPr>
          <w:p w14:paraId="26E4A10E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 w:rsidRPr="009C4FF3">
              <w:rPr>
                <w:rFonts w:ascii="Times New Roman" w:hAnsi="Times New Roman" w:cs="Times New Roman"/>
                <w:lang w:val="ky-KG"/>
              </w:rPr>
              <w:t>10.</w:t>
            </w:r>
          </w:p>
        </w:tc>
        <w:tc>
          <w:tcPr>
            <w:tcW w:w="4703" w:type="pct"/>
          </w:tcPr>
          <w:p w14:paraId="2C034CA3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МП “Центр цифровых технологий”</w:t>
            </w:r>
          </w:p>
        </w:tc>
      </w:tr>
      <w:tr w:rsidR="00477755" w:rsidRPr="009C4FF3" w14:paraId="742A3F84" w14:textId="77777777" w:rsidTr="00477755">
        <w:tc>
          <w:tcPr>
            <w:tcW w:w="297" w:type="pct"/>
          </w:tcPr>
          <w:p w14:paraId="2EAD867C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 w:rsidRPr="009C4FF3">
              <w:rPr>
                <w:rFonts w:ascii="Times New Roman" w:hAnsi="Times New Roman" w:cs="Times New Roman"/>
                <w:lang w:val="ky-KG"/>
              </w:rPr>
              <w:t>11.</w:t>
            </w:r>
          </w:p>
        </w:tc>
        <w:tc>
          <w:tcPr>
            <w:tcW w:w="4703" w:type="pct"/>
          </w:tcPr>
          <w:p w14:paraId="520CFDB7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ОАО “Автосборочный завод”</w:t>
            </w:r>
          </w:p>
        </w:tc>
      </w:tr>
      <w:tr w:rsidR="00477755" w:rsidRPr="009C4FF3" w14:paraId="219374E2" w14:textId="77777777" w:rsidTr="00477755">
        <w:tc>
          <w:tcPr>
            <w:tcW w:w="297" w:type="pct"/>
          </w:tcPr>
          <w:p w14:paraId="13D3AE15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 w:rsidRPr="009C4FF3">
              <w:rPr>
                <w:rFonts w:ascii="Times New Roman" w:hAnsi="Times New Roman" w:cs="Times New Roman"/>
                <w:lang w:val="ky-KG"/>
              </w:rPr>
              <w:t>12.</w:t>
            </w:r>
          </w:p>
        </w:tc>
        <w:tc>
          <w:tcPr>
            <w:tcW w:w="4703" w:type="pct"/>
          </w:tcPr>
          <w:p w14:paraId="3ACA0A4F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 w:rsidRPr="009C4FF3">
              <w:rPr>
                <w:rFonts w:ascii="Times New Roman" w:hAnsi="Times New Roman" w:cs="Times New Roman"/>
                <w:lang w:val="ky-KG"/>
              </w:rPr>
              <w:t>ОсОО “Скайнет-Телеком”</w:t>
            </w:r>
          </w:p>
        </w:tc>
      </w:tr>
      <w:tr w:rsidR="00477755" w:rsidRPr="009C4FF3" w14:paraId="5146491B" w14:textId="77777777" w:rsidTr="00477755">
        <w:tc>
          <w:tcPr>
            <w:tcW w:w="297" w:type="pct"/>
          </w:tcPr>
          <w:p w14:paraId="30F7B833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 w:rsidRPr="009C4FF3">
              <w:rPr>
                <w:rFonts w:ascii="Times New Roman" w:hAnsi="Times New Roman" w:cs="Times New Roman"/>
                <w:lang w:val="ky-KG"/>
              </w:rPr>
              <w:t>13.</w:t>
            </w:r>
          </w:p>
        </w:tc>
        <w:tc>
          <w:tcPr>
            <w:tcW w:w="4703" w:type="pct"/>
          </w:tcPr>
          <w:p w14:paraId="2A625BEA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 w:rsidRPr="009C4FF3">
              <w:rPr>
                <w:rFonts w:ascii="Times New Roman" w:hAnsi="Times New Roman" w:cs="Times New Roman"/>
                <w:lang w:val="ky-KG"/>
              </w:rPr>
              <w:t>ОАО “Кыргызтелеком”</w:t>
            </w:r>
          </w:p>
        </w:tc>
      </w:tr>
      <w:tr w:rsidR="00477755" w:rsidRPr="009C4FF3" w14:paraId="163D21E0" w14:textId="77777777" w:rsidTr="00477755">
        <w:tc>
          <w:tcPr>
            <w:tcW w:w="297" w:type="pct"/>
          </w:tcPr>
          <w:p w14:paraId="106F62DC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 w:rsidRPr="009C4FF3">
              <w:rPr>
                <w:rFonts w:ascii="Times New Roman" w:hAnsi="Times New Roman" w:cs="Times New Roman"/>
                <w:lang w:val="ky-KG"/>
              </w:rPr>
              <w:t>14.</w:t>
            </w:r>
          </w:p>
        </w:tc>
        <w:tc>
          <w:tcPr>
            <w:tcW w:w="4703" w:type="pct"/>
          </w:tcPr>
          <w:p w14:paraId="1C304CE5" w14:textId="77777777" w:rsidR="00477755" w:rsidRPr="00D6197A" w:rsidRDefault="00477755" w:rsidP="00D90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ОсОО “</w:t>
            </w:r>
            <w:r>
              <w:rPr>
                <w:rFonts w:ascii="Times New Roman" w:hAnsi="Times New Roman" w:cs="Times New Roman"/>
                <w:lang w:val="en-US"/>
              </w:rPr>
              <w:t>Goo Doo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77755" w:rsidRPr="009C4FF3" w14:paraId="2CEE584A" w14:textId="77777777" w:rsidTr="00477755">
        <w:tc>
          <w:tcPr>
            <w:tcW w:w="297" w:type="pct"/>
          </w:tcPr>
          <w:p w14:paraId="42493F14" w14:textId="77777777" w:rsidR="00477755" w:rsidRPr="009C4FF3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15.</w:t>
            </w:r>
          </w:p>
        </w:tc>
        <w:tc>
          <w:tcPr>
            <w:tcW w:w="4703" w:type="pct"/>
          </w:tcPr>
          <w:p w14:paraId="0F05BEA8" w14:textId="77777777" w:rsidR="00477755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ГП “Кыргызкомур”</w:t>
            </w:r>
          </w:p>
        </w:tc>
      </w:tr>
      <w:tr w:rsidR="00477755" w14:paraId="2964E51F" w14:textId="77777777" w:rsidTr="00477755">
        <w:tc>
          <w:tcPr>
            <w:tcW w:w="297" w:type="pct"/>
          </w:tcPr>
          <w:p w14:paraId="4EBDD0D2" w14:textId="77777777" w:rsidR="00477755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16.</w:t>
            </w:r>
          </w:p>
        </w:tc>
        <w:tc>
          <w:tcPr>
            <w:tcW w:w="4703" w:type="pct"/>
          </w:tcPr>
          <w:p w14:paraId="6300DC22" w14:textId="77777777" w:rsidR="00477755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Жалалабад ПЭС</w:t>
            </w:r>
          </w:p>
        </w:tc>
      </w:tr>
      <w:tr w:rsidR="00477755" w14:paraId="69318D07" w14:textId="77777777" w:rsidTr="00477755">
        <w:tc>
          <w:tcPr>
            <w:tcW w:w="297" w:type="pct"/>
          </w:tcPr>
          <w:p w14:paraId="1EB6A10B" w14:textId="77777777" w:rsidR="00477755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17.</w:t>
            </w:r>
          </w:p>
        </w:tc>
        <w:tc>
          <w:tcPr>
            <w:tcW w:w="4703" w:type="pct"/>
          </w:tcPr>
          <w:p w14:paraId="5F4CE11C" w14:textId="77777777" w:rsidR="00477755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КП “Бишкектеплоэнерго”</w:t>
            </w:r>
          </w:p>
        </w:tc>
      </w:tr>
      <w:tr w:rsidR="00477755" w14:paraId="66DA837E" w14:textId="77777777" w:rsidTr="00477755">
        <w:tc>
          <w:tcPr>
            <w:tcW w:w="297" w:type="pct"/>
          </w:tcPr>
          <w:p w14:paraId="2CFC3B7C" w14:textId="77777777" w:rsidR="00477755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18.</w:t>
            </w:r>
          </w:p>
        </w:tc>
        <w:tc>
          <w:tcPr>
            <w:tcW w:w="4703" w:type="pct"/>
          </w:tcPr>
          <w:p w14:paraId="6382C229" w14:textId="77777777" w:rsidR="00477755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МП “Бишкекское троллейбусное управление</w:t>
            </w:r>
          </w:p>
        </w:tc>
      </w:tr>
      <w:tr w:rsidR="00477755" w14:paraId="1E0CF574" w14:textId="77777777" w:rsidTr="00477755">
        <w:tc>
          <w:tcPr>
            <w:tcW w:w="297" w:type="pct"/>
          </w:tcPr>
          <w:p w14:paraId="67F360C6" w14:textId="77777777" w:rsidR="00477755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19.</w:t>
            </w:r>
          </w:p>
        </w:tc>
        <w:tc>
          <w:tcPr>
            <w:tcW w:w="4703" w:type="pct"/>
          </w:tcPr>
          <w:p w14:paraId="7ED46A43" w14:textId="77777777" w:rsidR="00477755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Филиал ОАО “Электрические станции” Каскад Токтогульских ГЭС</w:t>
            </w:r>
          </w:p>
        </w:tc>
      </w:tr>
      <w:tr w:rsidR="00477755" w14:paraId="2261FFCE" w14:textId="77777777" w:rsidTr="00477755">
        <w:tc>
          <w:tcPr>
            <w:tcW w:w="297" w:type="pct"/>
          </w:tcPr>
          <w:p w14:paraId="7231272C" w14:textId="77777777" w:rsidR="00477755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20.</w:t>
            </w:r>
          </w:p>
        </w:tc>
        <w:tc>
          <w:tcPr>
            <w:tcW w:w="4703" w:type="pct"/>
          </w:tcPr>
          <w:p w14:paraId="62B8C07D" w14:textId="77777777" w:rsidR="00477755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ЗАО “Кум-Шагыл”</w:t>
            </w:r>
          </w:p>
        </w:tc>
      </w:tr>
      <w:tr w:rsidR="00477755" w14:paraId="10D531DB" w14:textId="77777777" w:rsidTr="00477755">
        <w:tc>
          <w:tcPr>
            <w:tcW w:w="297" w:type="pct"/>
          </w:tcPr>
          <w:p w14:paraId="249F572E" w14:textId="77777777" w:rsidR="00477755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21. </w:t>
            </w:r>
          </w:p>
        </w:tc>
        <w:tc>
          <w:tcPr>
            <w:tcW w:w="4703" w:type="pct"/>
          </w:tcPr>
          <w:p w14:paraId="0FE05548" w14:textId="77777777" w:rsidR="00477755" w:rsidRDefault="00477755" w:rsidP="00D9046F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ОсОО “Автомаш-Радиатор”</w:t>
            </w:r>
          </w:p>
        </w:tc>
      </w:tr>
    </w:tbl>
    <w:p w14:paraId="2DC8A6A7" w14:textId="1440DE57" w:rsidR="000E3FD2" w:rsidRDefault="00477755" w:rsidP="00A70D1D">
      <w:pPr>
        <w:pStyle w:val="a3"/>
        <w:ind w:left="-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</w:p>
    <w:p w14:paraId="319C9631" w14:textId="57B1E28B" w:rsidR="00477755" w:rsidRDefault="00477755" w:rsidP="00A70D1D">
      <w:pPr>
        <w:pStyle w:val="a3"/>
        <w:ind w:left="-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12. Автоматизированная система управления учебным процессом.</w:t>
      </w:r>
    </w:p>
    <w:p w14:paraId="5882893D" w14:textId="3F84B505" w:rsidR="0067322D" w:rsidRDefault="00477755" w:rsidP="00A70D1D">
      <w:pPr>
        <w:pStyle w:val="a3"/>
        <w:ind w:left="-85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>
        <w:rPr>
          <w:sz w:val="24"/>
          <w:szCs w:val="24"/>
        </w:rPr>
        <w:t xml:space="preserve">В колледже с 2017 года внедрена Информационная система </w:t>
      </w:r>
      <w:r>
        <w:rPr>
          <w:sz w:val="24"/>
          <w:szCs w:val="24"/>
          <w:lang w:val="en-US"/>
        </w:rPr>
        <w:t>AVN</w:t>
      </w:r>
      <w:r>
        <w:rPr>
          <w:sz w:val="24"/>
          <w:szCs w:val="24"/>
        </w:rPr>
        <w:t xml:space="preserve">. Для доступа к ИС </w:t>
      </w:r>
      <w:r>
        <w:rPr>
          <w:sz w:val="24"/>
          <w:szCs w:val="24"/>
          <w:lang w:val="en-US"/>
        </w:rPr>
        <w:t>AVN</w:t>
      </w:r>
      <w:r>
        <w:rPr>
          <w:sz w:val="24"/>
          <w:szCs w:val="24"/>
        </w:rPr>
        <w:t xml:space="preserve"> всем преподавателям и обучающимся открываются аккаунты.</w:t>
      </w:r>
      <w:r w:rsidR="0067322D">
        <w:rPr>
          <w:sz w:val="24"/>
          <w:szCs w:val="24"/>
        </w:rPr>
        <w:t xml:space="preserve"> Система </w:t>
      </w:r>
      <w:r w:rsidR="0067322D">
        <w:rPr>
          <w:sz w:val="24"/>
          <w:szCs w:val="24"/>
          <w:lang w:val="en-US"/>
        </w:rPr>
        <w:t>AVN</w:t>
      </w:r>
      <w:r w:rsidR="0067322D">
        <w:rPr>
          <w:sz w:val="24"/>
          <w:szCs w:val="24"/>
        </w:rPr>
        <w:t xml:space="preserve"> осуществляет выставление баллов по модулям, итоговых оценок по дисциплинам, определяет рейтинг обучающихся по группам, рейтинг групп по успеваемости. Через ИС</w:t>
      </w:r>
      <w:r w:rsidR="0067322D" w:rsidRPr="0067322D">
        <w:rPr>
          <w:sz w:val="24"/>
          <w:szCs w:val="24"/>
        </w:rPr>
        <w:t xml:space="preserve"> </w:t>
      </w:r>
      <w:r w:rsidR="0067322D">
        <w:rPr>
          <w:sz w:val="24"/>
          <w:szCs w:val="24"/>
          <w:lang w:val="en-US"/>
        </w:rPr>
        <w:t>AVN</w:t>
      </w:r>
      <w:r w:rsidR="0067322D">
        <w:rPr>
          <w:sz w:val="24"/>
          <w:szCs w:val="24"/>
        </w:rPr>
        <w:t xml:space="preserve"> обучающиеся вторых курсов сдают государственный экзамен по Истории Кыргызстана, </w:t>
      </w:r>
      <w:proofErr w:type="spellStart"/>
      <w:r w:rsidR="0067322D">
        <w:rPr>
          <w:sz w:val="24"/>
          <w:szCs w:val="24"/>
        </w:rPr>
        <w:t>кыргызкому</w:t>
      </w:r>
      <w:proofErr w:type="spellEnd"/>
      <w:r w:rsidR="0067322D">
        <w:rPr>
          <w:sz w:val="24"/>
          <w:szCs w:val="24"/>
        </w:rPr>
        <w:t xml:space="preserve"> языку и литературе, Географии Кыргызстана. </w:t>
      </w:r>
      <w:r>
        <w:rPr>
          <w:sz w:val="24"/>
          <w:szCs w:val="24"/>
        </w:rPr>
        <w:t xml:space="preserve"> С 2024-2025 года в колледже внедрена система </w:t>
      </w:r>
      <w:r>
        <w:rPr>
          <w:sz w:val="24"/>
          <w:szCs w:val="24"/>
          <w:lang w:val="en-US"/>
        </w:rPr>
        <w:t>online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kstu</w:t>
      </w:r>
      <w:proofErr w:type="spellEnd"/>
      <w:r>
        <w:rPr>
          <w:sz w:val="24"/>
          <w:szCs w:val="24"/>
        </w:rPr>
        <w:t>, которая позволяет наладить связь между преподавателями и обучающимися. В портал загружены учебно-методические материалы</w:t>
      </w:r>
      <w:r w:rsidR="0067322D">
        <w:rPr>
          <w:sz w:val="24"/>
          <w:szCs w:val="24"/>
        </w:rPr>
        <w:t>, тестовые задания, силлабусы, темы для самостоятельной работы.</w:t>
      </w:r>
    </w:p>
    <w:p w14:paraId="44BC653F" w14:textId="79F0398D" w:rsidR="00477755" w:rsidRPr="00477755" w:rsidRDefault="0067322D" w:rsidP="00A70D1D">
      <w:pPr>
        <w:pStyle w:val="a3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Несколько лет в колледже практикуется использование электронных журналов. Доступ к электронным журналам имеют родители (законные представители), что значительно облегчает контроль за посещаемостью и успеваемостью обучающихся.</w:t>
      </w:r>
      <w:r w:rsidR="00477755">
        <w:rPr>
          <w:sz w:val="24"/>
          <w:szCs w:val="24"/>
        </w:rPr>
        <w:t xml:space="preserve"> </w:t>
      </w:r>
    </w:p>
    <w:p w14:paraId="66CD76A4" w14:textId="77777777" w:rsidR="00477755" w:rsidRDefault="00477755" w:rsidP="00A70D1D">
      <w:pPr>
        <w:pStyle w:val="a3"/>
        <w:ind w:left="-851"/>
        <w:jc w:val="both"/>
        <w:rPr>
          <w:b/>
          <w:bCs/>
          <w:sz w:val="24"/>
          <w:szCs w:val="24"/>
        </w:rPr>
      </w:pPr>
    </w:p>
    <w:p w14:paraId="1513713A" w14:textId="5E8D93CD" w:rsidR="00685A27" w:rsidRDefault="00685A27" w:rsidP="00A70D1D">
      <w:pPr>
        <w:pStyle w:val="a3"/>
        <w:ind w:left="-85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13. Сертификаты: </w:t>
      </w:r>
    </w:p>
    <w:p w14:paraId="081ED896" w14:textId="1AF3E3A4" w:rsidR="00CE40CC" w:rsidRDefault="00CE40CC" w:rsidP="00CE40CC">
      <w:pPr>
        <w:pStyle w:val="a3"/>
        <w:ind w:left="-85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bookmarkStart w:id="1" w:name="_Hlk221198615"/>
      <w:r w:rsidRPr="00CE40CC">
        <w:rPr>
          <w:sz w:val="24"/>
          <w:szCs w:val="24"/>
        </w:rPr>
        <w:t xml:space="preserve">Приказ </w:t>
      </w:r>
      <w:r>
        <w:rPr>
          <w:sz w:val="24"/>
          <w:szCs w:val="24"/>
        </w:rPr>
        <w:t>Агентства по аккредитации программ и организаций</w:t>
      </w:r>
      <w:r w:rsidR="00CA4082">
        <w:rPr>
          <w:sz w:val="24"/>
          <w:szCs w:val="24"/>
        </w:rPr>
        <w:t xml:space="preserve"> №3/22/03 от 28 апреля 2022 года</w:t>
      </w:r>
      <w:proofErr w:type="gramStart"/>
      <w:r>
        <w:rPr>
          <w:sz w:val="24"/>
          <w:szCs w:val="24"/>
        </w:rPr>
        <w:t xml:space="preserve"> </w:t>
      </w:r>
      <w:r w:rsidRPr="00CE40CC">
        <w:rPr>
          <w:sz w:val="24"/>
          <w:szCs w:val="24"/>
        </w:rPr>
        <w:t xml:space="preserve">  </w:t>
      </w:r>
      <w:r>
        <w:rPr>
          <w:sz w:val="24"/>
          <w:szCs w:val="24"/>
        </w:rPr>
        <w:t>(</w:t>
      </w:r>
      <w:proofErr w:type="gramEnd"/>
      <w:r w:rsidR="00CA4082">
        <w:rPr>
          <w:sz w:val="24"/>
          <w:szCs w:val="24"/>
        </w:rPr>
        <w:t>с</w:t>
      </w:r>
      <w:r w:rsidRPr="00CE40CC">
        <w:rPr>
          <w:sz w:val="24"/>
          <w:szCs w:val="24"/>
        </w:rPr>
        <w:t>ертификат №</w:t>
      </w:r>
      <w:r w:rsidRPr="00CE40CC">
        <w:rPr>
          <w:sz w:val="24"/>
          <w:szCs w:val="24"/>
          <w:lang w:val="en-US"/>
        </w:rPr>
        <w:t>VK</w:t>
      </w:r>
      <w:r w:rsidRPr="00CE40CC">
        <w:rPr>
          <w:sz w:val="24"/>
          <w:szCs w:val="24"/>
        </w:rPr>
        <w:t>220000073</w:t>
      </w:r>
      <w:r>
        <w:rPr>
          <w:sz w:val="24"/>
          <w:szCs w:val="24"/>
        </w:rPr>
        <w:t xml:space="preserve">) образовательная программа </w:t>
      </w:r>
      <w:r w:rsidRPr="00BB7E4A">
        <w:rPr>
          <w:sz w:val="24"/>
          <w:szCs w:val="24"/>
        </w:rPr>
        <w:t>130403 «Открытые горные работы»</w:t>
      </w:r>
      <w:r>
        <w:rPr>
          <w:sz w:val="24"/>
          <w:szCs w:val="24"/>
        </w:rPr>
        <w:t xml:space="preserve"> прошла независимую аккредитацию сроком  на 5 лет (до 29 апреля 2027 года).</w:t>
      </w:r>
    </w:p>
    <w:bookmarkEnd w:id="1"/>
    <w:p w14:paraId="7D4B6D48" w14:textId="2381E225" w:rsidR="00CE40CC" w:rsidRDefault="00CE40CC" w:rsidP="00CE40CC">
      <w:pPr>
        <w:pStyle w:val="a3"/>
        <w:ind w:left="-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    </w:t>
      </w:r>
      <w:r w:rsidRPr="00CE40CC">
        <w:rPr>
          <w:sz w:val="24"/>
          <w:szCs w:val="24"/>
        </w:rPr>
        <w:t xml:space="preserve">Приказ </w:t>
      </w:r>
      <w:r>
        <w:rPr>
          <w:sz w:val="24"/>
          <w:szCs w:val="24"/>
        </w:rPr>
        <w:t xml:space="preserve">Агентства по аккредитации программ и организаций </w:t>
      </w:r>
      <w:r w:rsidRPr="00CE40CC">
        <w:rPr>
          <w:sz w:val="24"/>
          <w:szCs w:val="24"/>
        </w:rPr>
        <w:t xml:space="preserve">  </w:t>
      </w:r>
      <w:r w:rsidR="00CA4082">
        <w:rPr>
          <w:sz w:val="24"/>
          <w:szCs w:val="24"/>
        </w:rPr>
        <w:t xml:space="preserve">№3/24/02 от 29 апреля 2024 года </w:t>
      </w:r>
      <w:r>
        <w:rPr>
          <w:sz w:val="24"/>
          <w:szCs w:val="24"/>
        </w:rPr>
        <w:t>(</w:t>
      </w:r>
      <w:r w:rsidRPr="00CE40CC">
        <w:rPr>
          <w:sz w:val="24"/>
          <w:szCs w:val="24"/>
        </w:rPr>
        <w:t>Сертификат №</w:t>
      </w:r>
      <w:r w:rsidRPr="00CE40CC">
        <w:rPr>
          <w:sz w:val="24"/>
          <w:szCs w:val="24"/>
          <w:lang w:val="en-US"/>
        </w:rPr>
        <w:t>VK</w:t>
      </w:r>
      <w:r w:rsidRPr="00CE40CC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CE40CC">
        <w:rPr>
          <w:sz w:val="24"/>
          <w:szCs w:val="24"/>
        </w:rPr>
        <w:t>0000</w:t>
      </w:r>
      <w:r>
        <w:rPr>
          <w:sz w:val="24"/>
          <w:szCs w:val="24"/>
        </w:rPr>
        <w:t xml:space="preserve">535) образовательные программы 151001 «Технология машиностроения», 230109 «Программное обеспечение вычислительной техники и автоматизированных систем», </w:t>
      </w:r>
      <w:r w:rsidRPr="00B356D1">
        <w:rPr>
          <w:sz w:val="24"/>
          <w:szCs w:val="24"/>
        </w:rPr>
        <w:t>230110</w:t>
      </w:r>
      <w:r>
        <w:rPr>
          <w:sz w:val="24"/>
          <w:szCs w:val="24"/>
        </w:rPr>
        <w:t xml:space="preserve"> «Техническое обслуживание средств вычислительной техники и компьютерных сетей»  прошли независимую аккредитацию сроком  на 5 лет (до 29 апреля 2029 года).</w:t>
      </w:r>
    </w:p>
    <w:p w14:paraId="2267A5AC" w14:textId="1E317822" w:rsidR="00CE40CC" w:rsidRDefault="00CE40CC" w:rsidP="00CA4082">
      <w:pPr>
        <w:pStyle w:val="a3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E40CC">
        <w:rPr>
          <w:sz w:val="24"/>
          <w:szCs w:val="24"/>
        </w:rPr>
        <w:t xml:space="preserve">Приказ </w:t>
      </w:r>
      <w:r>
        <w:rPr>
          <w:sz w:val="24"/>
          <w:szCs w:val="24"/>
        </w:rPr>
        <w:t>Общественного фонда независимого аккредитационного аген</w:t>
      </w:r>
      <w:r w:rsidR="00CA4082">
        <w:rPr>
          <w:sz w:val="24"/>
          <w:szCs w:val="24"/>
        </w:rPr>
        <w:t>т</w:t>
      </w:r>
      <w:r>
        <w:rPr>
          <w:sz w:val="24"/>
          <w:szCs w:val="24"/>
        </w:rPr>
        <w:t>ства</w:t>
      </w:r>
      <w:r w:rsidR="00CA4082">
        <w:rPr>
          <w:sz w:val="24"/>
          <w:szCs w:val="24"/>
        </w:rPr>
        <w:t xml:space="preserve"> «БИЛИМ-СТАНДАРТ»</w:t>
      </w:r>
      <w:r>
        <w:rPr>
          <w:sz w:val="24"/>
          <w:szCs w:val="24"/>
        </w:rPr>
        <w:t xml:space="preserve"> </w:t>
      </w:r>
      <w:r w:rsidRPr="00CE40CC">
        <w:rPr>
          <w:sz w:val="24"/>
          <w:szCs w:val="24"/>
        </w:rPr>
        <w:t>№</w:t>
      </w:r>
      <w:r w:rsidR="00CA4082">
        <w:rPr>
          <w:sz w:val="24"/>
          <w:szCs w:val="24"/>
        </w:rPr>
        <w:t>023/5а</w:t>
      </w:r>
      <w:r w:rsidRPr="00CE40CC">
        <w:rPr>
          <w:sz w:val="24"/>
          <w:szCs w:val="24"/>
        </w:rPr>
        <w:t xml:space="preserve"> от </w:t>
      </w:r>
      <w:r w:rsidR="00CA4082">
        <w:rPr>
          <w:sz w:val="24"/>
          <w:szCs w:val="24"/>
        </w:rPr>
        <w:t>30 декабря</w:t>
      </w:r>
      <w:r w:rsidRPr="00CE40CC">
        <w:rPr>
          <w:sz w:val="24"/>
          <w:szCs w:val="24"/>
        </w:rPr>
        <w:t xml:space="preserve"> 202</w:t>
      </w:r>
      <w:r w:rsidR="00CA4082">
        <w:rPr>
          <w:sz w:val="24"/>
          <w:szCs w:val="24"/>
        </w:rPr>
        <w:t>3 года</w:t>
      </w:r>
      <w:r>
        <w:rPr>
          <w:sz w:val="24"/>
          <w:szCs w:val="24"/>
        </w:rPr>
        <w:t xml:space="preserve"> </w:t>
      </w:r>
      <w:r w:rsidR="00CA4082">
        <w:rPr>
          <w:sz w:val="24"/>
          <w:szCs w:val="24"/>
        </w:rPr>
        <w:t>образовате</w:t>
      </w:r>
      <w:r>
        <w:rPr>
          <w:sz w:val="24"/>
          <w:szCs w:val="24"/>
        </w:rPr>
        <w:t xml:space="preserve">льная программа </w:t>
      </w:r>
      <w:r w:rsidR="00CA4082">
        <w:rPr>
          <w:sz w:val="24"/>
          <w:szCs w:val="24"/>
        </w:rPr>
        <w:t>230111 «Программирование в компьютерных системах» (сертификат №</w:t>
      </w:r>
      <w:r w:rsidR="00CA4082">
        <w:rPr>
          <w:sz w:val="24"/>
          <w:szCs w:val="24"/>
          <w:lang w:val="en-US"/>
        </w:rPr>
        <w:t>VU</w:t>
      </w:r>
      <w:r w:rsidR="00CA4082">
        <w:rPr>
          <w:sz w:val="24"/>
          <w:szCs w:val="24"/>
        </w:rPr>
        <w:t>235000220)</w:t>
      </w:r>
      <w:r>
        <w:rPr>
          <w:sz w:val="24"/>
          <w:szCs w:val="24"/>
        </w:rPr>
        <w:t xml:space="preserve"> прошла независимую аккредитацию сроком на 5 лет (до </w:t>
      </w:r>
      <w:r w:rsidR="00CA4082">
        <w:rPr>
          <w:sz w:val="24"/>
          <w:szCs w:val="24"/>
        </w:rPr>
        <w:t xml:space="preserve">06 июля 2026 </w:t>
      </w:r>
      <w:r>
        <w:rPr>
          <w:sz w:val="24"/>
          <w:szCs w:val="24"/>
        </w:rPr>
        <w:t>года)</w:t>
      </w:r>
    </w:p>
    <w:p w14:paraId="5C1CB52C" w14:textId="77777777" w:rsidR="00CA4082" w:rsidRPr="00CE40CC" w:rsidRDefault="00CA4082" w:rsidP="00CA4082">
      <w:pPr>
        <w:pStyle w:val="a3"/>
        <w:ind w:left="-851"/>
        <w:jc w:val="both"/>
        <w:rPr>
          <w:sz w:val="24"/>
          <w:szCs w:val="24"/>
        </w:rPr>
      </w:pPr>
    </w:p>
    <w:p w14:paraId="77134BA8" w14:textId="1C11AF56" w:rsidR="00F710C6" w:rsidRPr="00544BE0" w:rsidRDefault="00F710C6" w:rsidP="00A70D1D">
      <w:pPr>
        <w:pStyle w:val="a3"/>
        <w:ind w:left="-851"/>
        <w:jc w:val="both"/>
        <w:rPr>
          <w:sz w:val="24"/>
          <w:szCs w:val="24"/>
        </w:rPr>
      </w:pPr>
      <w:r w:rsidRPr="00BF6D81">
        <w:rPr>
          <w:b/>
          <w:bCs/>
          <w:sz w:val="24"/>
          <w:szCs w:val="24"/>
        </w:rPr>
        <w:t xml:space="preserve">          </w:t>
      </w:r>
      <w:r w:rsidR="00BF6D81" w:rsidRPr="00BF6D81">
        <w:rPr>
          <w:b/>
          <w:bCs/>
          <w:sz w:val="24"/>
          <w:szCs w:val="24"/>
        </w:rPr>
        <w:t>13</w:t>
      </w:r>
      <w:r w:rsidRPr="00BF6D81">
        <w:rPr>
          <w:b/>
          <w:bCs/>
          <w:sz w:val="24"/>
          <w:szCs w:val="24"/>
        </w:rPr>
        <w:t>.</w:t>
      </w:r>
      <w:r>
        <w:rPr>
          <w:b/>
          <w:sz w:val="24"/>
          <w:szCs w:val="24"/>
        </w:rPr>
        <w:t xml:space="preserve"> Юридический адрес Бишкекского технического колледжа:</w:t>
      </w:r>
      <w:r>
        <w:rPr>
          <w:sz w:val="24"/>
          <w:szCs w:val="24"/>
        </w:rPr>
        <w:t xml:space="preserve">   </w:t>
      </w:r>
    </w:p>
    <w:p w14:paraId="3A4A7334" w14:textId="6D4B15C8" w:rsidR="008B6600" w:rsidRDefault="008B6600" w:rsidP="008B6600">
      <w:pPr>
        <w:pStyle w:val="a3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710C6">
        <w:rPr>
          <w:sz w:val="24"/>
          <w:szCs w:val="24"/>
        </w:rPr>
        <w:t xml:space="preserve">Кыргызская Республика, г. </w:t>
      </w:r>
      <w:proofErr w:type="gramStart"/>
      <w:r w:rsidR="00F710C6">
        <w:rPr>
          <w:sz w:val="24"/>
          <w:szCs w:val="24"/>
        </w:rPr>
        <w:t>Бишкек ,</w:t>
      </w:r>
      <w:proofErr w:type="gramEnd"/>
      <w:r w:rsidR="00F710C6">
        <w:rPr>
          <w:sz w:val="24"/>
          <w:szCs w:val="24"/>
        </w:rPr>
        <w:t xml:space="preserve"> проспект </w:t>
      </w:r>
      <w:r w:rsidR="00BF6D81">
        <w:rPr>
          <w:sz w:val="24"/>
          <w:szCs w:val="24"/>
        </w:rPr>
        <w:t>Ч</w:t>
      </w:r>
      <w:r w:rsidR="00F710C6">
        <w:rPr>
          <w:sz w:val="24"/>
          <w:szCs w:val="24"/>
        </w:rPr>
        <w:t>уй, 215</w:t>
      </w:r>
    </w:p>
    <w:p w14:paraId="0A3EF7E7" w14:textId="0B8A6DEA" w:rsidR="00F710C6" w:rsidRDefault="00F710C6" w:rsidP="00BF6D81">
      <w:pPr>
        <w:pStyle w:val="a3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Телефоны: +996 (312</w:t>
      </w:r>
      <w:proofErr w:type="gramStart"/>
      <w:r>
        <w:rPr>
          <w:sz w:val="24"/>
          <w:szCs w:val="24"/>
        </w:rPr>
        <w:t>)  610180</w:t>
      </w:r>
      <w:proofErr w:type="gramEnd"/>
      <w:r>
        <w:rPr>
          <w:sz w:val="24"/>
          <w:szCs w:val="24"/>
        </w:rPr>
        <w:t>,  612904</w:t>
      </w:r>
      <w:r w:rsidR="00BF6D81">
        <w:rPr>
          <w:sz w:val="24"/>
          <w:szCs w:val="24"/>
        </w:rPr>
        <w:t>2</w:t>
      </w:r>
    </w:p>
    <w:p w14:paraId="2CB90ECB" w14:textId="77777777" w:rsidR="004E3481" w:rsidRPr="004E3481" w:rsidRDefault="004E3481" w:rsidP="008B6600">
      <w:pPr>
        <w:pStyle w:val="a3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Сайт БТК: </w:t>
      </w:r>
      <w:r>
        <w:rPr>
          <w:sz w:val="24"/>
          <w:szCs w:val="24"/>
          <w:lang w:val="en-US"/>
        </w:rPr>
        <w:t>www</w:t>
      </w:r>
      <w:r w:rsidRPr="004E348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btk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kg</w:t>
      </w:r>
    </w:p>
    <w:p w14:paraId="7F629183" w14:textId="77777777" w:rsidR="0041689C" w:rsidRDefault="004E3481" w:rsidP="0041689C">
      <w:pPr>
        <w:pStyle w:val="a3"/>
        <w:ind w:left="-851"/>
        <w:jc w:val="both"/>
        <w:rPr>
          <w:sz w:val="24"/>
          <w:szCs w:val="24"/>
        </w:rPr>
      </w:pPr>
      <w:r w:rsidRPr="004E348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Электронная почта:</w:t>
      </w:r>
      <w:r w:rsidRPr="004E348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btk</w:t>
      </w:r>
      <w:proofErr w:type="spellEnd"/>
      <w:r w:rsidRPr="004E3481">
        <w:rPr>
          <w:sz w:val="24"/>
          <w:szCs w:val="24"/>
        </w:rPr>
        <w:t xml:space="preserve"> @</w:t>
      </w:r>
      <w:proofErr w:type="spellStart"/>
      <w:r>
        <w:rPr>
          <w:sz w:val="24"/>
          <w:szCs w:val="24"/>
          <w:lang w:val="en-US"/>
        </w:rPr>
        <w:t>btk</w:t>
      </w:r>
      <w:proofErr w:type="spellEnd"/>
      <w:r>
        <w:rPr>
          <w:sz w:val="24"/>
          <w:szCs w:val="24"/>
        </w:rPr>
        <w:t>.</w:t>
      </w:r>
      <w:r w:rsidRPr="004E3481">
        <w:rPr>
          <w:sz w:val="24"/>
          <w:szCs w:val="24"/>
        </w:rPr>
        <w:t xml:space="preserve"> </w:t>
      </w:r>
      <w:r w:rsidR="0041689C">
        <w:rPr>
          <w:sz w:val="24"/>
          <w:szCs w:val="24"/>
          <w:lang w:val="en-US"/>
        </w:rPr>
        <w:t>K</w:t>
      </w:r>
      <w:r>
        <w:rPr>
          <w:sz w:val="24"/>
          <w:szCs w:val="24"/>
          <w:lang w:val="en-US"/>
        </w:rPr>
        <w:t>g</w:t>
      </w:r>
    </w:p>
    <w:p w14:paraId="306F65DF" w14:textId="77777777" w:rsidR="0041689C" w:rsidRDefault="0041689C" w:rsidP="0041689C">
      <w:pPr>
        <w:pStyle w:val="a3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6347A082" w14:textId="09D8226B" w:rsidR="0041689C" w:rsidRDefault="0041689C" w:rsidP="0041689C">
      <w:pPr>
        <w:pStyle w:val="a3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41689C">
        <w:rPr>
          <w:b/>
          <w:bCs/>
          <w:sz w:val="24"/>
          <w:szCs w:val="24"/>
        </w:rPr>
        <w:t>14</w:t>
      </w:r>
      <w:r w:rsidRPr="0041689C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1689C">
        <w:rPr>
          <w:b/>
          <w:bCs/>
          <w:sz w:val="24"/>
          <w:szCs w:val="24"/>
        </w:rPr>
        <w:t xml:space="preserve">Электронная библиотека: имеется </w:t>
      </w:r>
      <w:proofErr w:type="spellStart"/>
      <w:r w:rsidRPr="0041689C">
        <w:rPr>
          <w:b/>
          <w:bCs/>
          <w:sz w:val="24"/>
          <w:szCs w:val="24"/>
        </w:rPr>
        <w:t>MyLOFT</w:t>
      </w:r>
      <w:proofErr w:type="spellEnd"/>
    </w:p>
    <w:p w14:paraId="0AFD4EC6" w14:textId="77777777" w:rsidR="00C21EB2" w:rsidRDefault="00C21EB2" w:rsidP="008B6600">
      <w:pPr>
        <w:pStyle w:val="a3"/>
        <w:ind w:left="-851"/>
        <w:jc w:val="both"/>
        <w:rPr>
          <w:sz w:val="24"/>
          <w:szCs w:val="24"/>
        </w:rPr>
      </w:pPr>
    </w:p>
    <w:p w14:paraId="1A8317E7" w14:textId="77777777" w:rsidR="00C21EB2" w:rsidRDefault="00C21EB2" w:rsidP="008B6600">
      <w:pPr>
        <w:pStyle w:val="a3"/>
        <w:ind w:left="-851"/>
        <w:jc w:val="both"/>
        <w:rPr>
          <w:sz w:val="24"/>
          <w:szCs w:val="24"/>
        </w:rPr>
      </w:pPr>
    </w:p>
    <w:p w14:paraId="44992096" w14:textId="77777777" w:rsidR="00C21EB2" w:rsidRDefault="00C21EB2" w:rsidP="008B6600">
      <w:pPr>
        <w:pStyle w:val="a3"/>
        <w:ind w:left="-851"/>
        <w:jc w:val="both"/>
        <w:rPr>
          <w:sz w:val="24"/>
          <w:szCs w:val="24"/>
        </w:rPr>
      </w:pPr>
    </w:p>
    <w:p w14:paraId="7D94BA4F" w14:textId="432F1C90" w:rsidR="00C21EB2" w:rsidRPr="00C21EB2" w:rsidRDefault="00C21EB2" w:rsidP="00C21EB2">
      <w:pPr>
        <w:pStyle w:val="a3"/>
        <w:ind w:left="-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Миссия колледжа</w:t>
      </w:r>
    </w:p>
    <w:p w14:paraId="57B42E0B" w14:textId="20F450D8" w:rsidR="00681F6B" w:rsidRPr="00ED76D0" w:rsidRDefault="00681F6B" w:rsidP="00615E27">
      <w:pPr>
        <w:pStyle w:val="a3"/>
        <w:ind w:left="-284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БТК КГТУ им. И. Раззакова – </w:t>
      </w:r>
      <w:r>
        <w:rPr>
          <w:rFonts w:cs="Times New Roman"/>
          <w:sz w:val="28"/>
          <w:szCs w:val="28"/>
        </w:rPr>
        <w:t>стремимся создать надежную, доступную, легко трансформируемую образовательную среду для подготовки конкурентоспособных специалистов, легко встраиваемых в процесс производства.</w:t>
      </w:r>
    </w:p>
    <w:p w14:paraId="126E15AE" w14:textId="77777777" w:rsidR="00595AFC" w:rsidRDefault="00595AFC" w:rsidP="004B2DC1">
      <w:pPr>
        <w:pStyle w:val="a3"/>
        <w:ind w:left="-851"/>
        <w:jc w:val="both"/>
        <w:rPr>
          <w:sz w:val="24"/>
          <w:szCs w:val="24"/>
        </w:rPr>
      </w:pPr>
    </w:p>
    <w:p w14:paraId="25BD8C6C" w14:textId="0C7AC4ED" w:rsidR="00615E27" w:rsidRDefault="00615E27" w:rsidP="00615E27">
      <w:pPr>
        <w:pStyle w:val="a3"/>
        <w:ind w:left="-851"/>
        <w:jc w:val="center"/>
        <w:rPr>
          <w:b/>
          <w:bCs/>
          <w:sz w:val="28"/>
          <w:szCs w:val="28"/>
        </w:rPr>
      </w:pPr>
      <w:r w:rsidRPr="00615E27">
        <w:rPr>
          <w:b/>
          <w:bCs/>
          <w:sz w:val="28"/>
          <w:szCs w:val="28"/>
        </w:rPr>
        <w:t>Видение</w:t>
      </w:r>
    </w:p>
    <w:p w14:paraId="441831C9" w14:textId="60188B43" w:rsidR="00615E27" w:rsidRDefault="00615E27" w:rsidP="00615E27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БТК КГТУ им. И. Раззакова – стремится соответствовать Модели развития 4,0 с пожизненным сопровождением карьеры своих выпускников.</w:t>
      </w:r>
    </w:p>
    <w:p w14:paraId="245C311E" w14:textId="77777777" w:rsidR="00615E27" w:rsidRDefault="00615E27" w:rsidP="00615E27">
      <w:pPr>
        <w:pStyle w:val="a3"/>
        <w:ind w:left="-851" w:firstLine="567"/>
        <w:jc w:val="both"/>
        <w:rPr>
          <w:sz w:val="28"/>
          <w:szCs w:val="28"/>
        </w:rPr>
      </w:pPr>
    </w:p>
    <w:p w14:paraId="2EAE19FD" w14:textId="7378C51B" w:rsidR="00615E27" w:rsidRDefault="00615E27" w:rsidP="00615E27">
      <w:pPr>
        <w:pStyle w:val="a3"/>
        <w:ind w:left="-85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Ценности колледжа:</w:t>
      </w:r>
    </w:p>
    <w:p w14:paraId="40718D60" w14:textId="22B38C12" w:rsidR="00615E27" w:rsidRDefault="00615E27" w:rsidP="00615E27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Академическая свобода, высокий уровень преподавательской квалификации, инновация и творчество, честность и качество, ответственность. </w:t>
      </w:r>
    </w:p>
    <w:p w14:paraId="7CF2C488" w14:textId="1FC54A9E" w:rsidR="00615E27" w:rsidRDefault="00615E27" w:rsidP="00615E27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Будет реализована модель новой системы управления процессами, обеспечивающая формирование деловой, творческой и интеллектуальной среды и сплочение индивидуальных усилий коллектива в целом, направленные на эффективные результаты деятельности колледжа.</w:t>
      </w:r>
    </w:p>
    <w:p w14:paraId="2F1FA6AD" w14:textId="77777777" w:rsidR="00615E27" w:rsidRDefault="00615E27" w:rsidP="00615E27">
      <w:pPr>
        <w:pStyle w:val="a3"/>
        <w:ind w:left="-284"/>
        <w:jc w:val="both"/>
        <w:rPr>
          <w:sz w:val="28"/>
          <w:szCs w:val="28"/>
        </w:rPr>
      </w:pPr>
    </w:p>
    <w:p w14:paraId="6D9E9CEC" w14:textId="0F13D830" w:rsidR="00615E27" w:rsidRDefault="00615E27" w:rsidP="00615E27">
      <w:pPr>
        <w:pStyle w:val="a3"/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принципы управления колледжем:</w:t>
      </w:r>
    </w:p>
    <w:p w14:paraId="0A56EE4C" w14:textId="0CEEF4CE" w:rsidR="00615E27" w:rsidRDefault="00615E27" w:rsidP="00615E27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Открытость, демократичность деятельности колледжа;</w:t>
      </w:r>
    </w:p>
    <w:p w14:paraId="5D1ACAEE" w14:textId="77777777" w:rsidR="00615E27" w:rsidRDefault="00615E27" w:rsidP="00615E27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ответственность;</w:t>
      </w:r>
    </w:p>
    <w:p w14:paraId="6B74772C" w14:textId="77777777" w:rsidR="00615E27" w:rsidRDefault="00615E27" w:rsidP="00615E27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Объективное отношение к каждому члену коллектива;</w:t>
      </w:r>
    </w:p>
    <w:p w14:paraId="741AD4DD" w14:textId="77777777" w:rsidR="00411CAD" w:rsidRDefault="00615E27" w:rsidP="00615E27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и взаимопонимание между структурными</w:t>
      </w:r>
      <w:r w:rsidR="00411CAD">
        <w:rPr>
          <w:sz w:val="28"/>
          <w:szCs w:val="28"/>
        </w:rPr>
        <w:t xml:space="preserve"> подразделениями и коллективом;</w:t>
      </w:r>
    </w:p>
    <w:p w14:paraId="0936B286" w14:textId="77777777" w:rsidR="00411CAD" w:rsidRDefault="00411CAD" w:rsidP="00615E27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системного мышления;</w:t>
      </w:r>
    </w:p>
    <w:p w14:paraId="5E9579EC" w14:textId="77777777" w:rsidR="00411CAD" w:rsidRDefault="00411CAD" w:rsidP="00615E27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Добросовестное отношение к работе: руководители – к коллективу; преподаватели – к обучающимся; сотрудники – к колледжу.</w:t>
      </w:r>
    </w:p>
    <w:p w14:paraId="09D225F2" w14:textId="77777777" w:rsidR="00411CAD" w:rsidRDefault="00411CAD" w:rsidP="00615E27">
      <w:pPr>
        <w:pStyle w:val="a3"/>
        <w:ind w:left="-284"/>
        <w:jc w:val="both"/>
        <w:rPr>
          <w:sz w:val="28"/>
          <w:szCs w:val="28"/>
        </w:rPr>
      </w:pPr>
    </w:p>
    <w:p w14:paraId="12E10421" w14:textId="045ADE41" w:rsidR="00615E27" w:rsidRDefault="00411CAD" w:rsidP="00411CAD">
      <w:pPr>
        <w:pStyle w:val="a3"/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Приоритетные направления развития:</w:t>
      </w:r>
    </w:p>
    <w:p w14:paraId="54FE89BF" w14:textId="77777777" w:rsidR="00411CAD" w:rsidRDefault="00411CAD" w:rsidP="00411CAD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высокого уровня качества образования в соответствии с международными стандартами и изменяющимися требованиями к навыкам и знаниями выпускников;</w:t>
      </w:r>
    </w:p>
    <w:p w14:paraId="7D62D4E2" w14:textId="2C5E6F40" w:rsidR="00411CAD" w:rsidRDefault="00411CAD" w:rsidP="00411CAD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Интернационализация образования и науки;</w:t>
      </w:r>
    </w:p>
    <w:p w14:paraId="6B105574" w14:textId="6323BEC1" w:rsidR="00411CAD" w:rsidRDefault="00411CAD" w:rsidP="00411CAD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 Внедрение концепции «Открытый колледж 4,0, предусматривающие взаимосвязь деятельности по коммерциализации результатов образования, науки, инноваций;</w:t>
      </w:r>
    </w:p>
    <w:p w14:paraId="2E0286FD" w14:textId="2D99AB3C" w:rsidR="00411CAD" w:rsidRDefault="00411CAD" w:rsidP="00411CAD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гибкой и эффективной системы управления на основе цифровых технологий.</w:t>
      </w:r>
    </w:p>
    <w:p w14:paraId="03387BAC" w14:textId="77777777" w:rsidR="00411CAD" w:rsidRDefault="00411CAD" w:rsidP="00411CAD">
      <w:pPr>
        <w:pStyle w:val="a3"/>
        <w:ind w:left="-284"/>
        <w:jc w:val="both"/>
        <w:rPr>
          <w:sz w:val="28"/>
          <w:szCs w:val="28"/>
        </w:rPr>
      </w:pPr>
    </w:p>
    <w:p w14:paraId="2AB9D487" w14:textId="318F4214" w:rsidR="00411CAD" w:rsidRDefault="00411CAD" w:rsidP="00411CAD">
      <w:pPr>
        <w:pStyle w:val="a3"/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Система взаимосвязанных программ для реализации приоритетных направлений:</w:t>
      </w:r>
    </w:p>
    <w:p w14:paraId="31B40D38" w14:textId="74815F0D" w:rsidR="00411CAD" w:rsidRDefault="00411CAD" w:rsidP="00411CAD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1. Качественное образование</w:t>
      </w:r>
    </w:p>
    <w:p w14:paraId="0688881B" w14:textId="2286B51E" w:rsidR="00411CAD" w:rsidRDefault="00411CAD" w:rsidP="00411CAD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2. Передовая наука и инновации</w:t>
      </w:r>
    </w:p>
    <w:p w14:paraId="18877769" w14:textId="594B27F4" w:rsidR="00411CAD" w:rsidRDefault="00411CAD" w:rsidP="00411CAD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3. Усиление человеческих ресурсов</w:t>
      </w:r>
    </w:p>
    <w:p w14:paraId="0361B870" w14:textId="791623F1" w:rsidR="00411CAD" w:rsidRDefault="00411CAD" w:rsidP="00411CAD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4. Расширение международного сотрудничества</w:t>
      </w:r>
    </w:p>
    <w:p w14:paraId="4D654369" w14:textId="0B3DAE7E" w:rsidR="00411CAD" w:rsidRDefault="00411CAD" w:rsidP="00411CAD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5. Развитие инфраструктуры, безопасной и эффективной среды</w:t>
      </w:r>
    </w:p>
    <w:p w14:paraId="555A5EDE" w14:textId="4D492189" w:rsidR="00411CAD" w:rsidRDefault="00411CAD" w:rsidP="00411CAD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6. Цифровой колледж</w:t>
      </w:r>
    </w:p>
    <w:p w14:paraId="376681D8" w14:textId="25D65906" w:rsidR="00411CAD" w:rsidRPr="00411CAD" w:rsidRDefault="00411CAD" w:rsidP="00411CAD">
      <w:pPr>
        <w:pStyle w:val="a3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7. Социальная и развивающая среда.</w:t>
      </w:r>
    </w:p>
    <w:p w14:paraId="4205FEFB" w14:textId="77777777" w:rsidR="00615E27" w:rsidRDefault="00615E27" w:rsidP="00615E27">
      <w:pPr>
        <w:pStyle w:val="a3"/>
        <w:ind w:left="-851" w:firstLine="567"/>
        <w:jc w:val="both"/>
        <w:rPr>
          <w:b/>
          <w:bCs/>
          <w:sz w:val="28"/>
          <w:szCs w:val="28"/>
        </w:rPr>
      </w:pPr>
    </w:p>
    <w:p w14:paraId="63729738" w14:textId="6F683C8B" w:rsidR="00CA4082" w:rsidRDefault="00CA4082" w:rsidP="00CA4082">
      <w:pPr>
        <w:pStyle w:val="a3"/>
        <w:ind w:left="-85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Ожидаемые результаты стратегического развития Бишкекского технического колледжа Кыргызского государственного технического университета имени И. Раззакова в период 2025-2028 годы</w:t>
      </w:r>
    </w:p>
    <w:p w14:paraId="2CB3A8B6" w14:textId="04605E35" w:rsidR="00CA4082" w:rsidRDefault="00CA4082" w:rsidP="00CA4082">
      <w:pPr>
        <w:pStyle w:val="a3"/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Колледж станет одним из лучших средних профессиональных учебных заведений Кыргызстана.</w:t>
      </w:r>
    </w:p>
    <w:p w14:paraId="390A79DD" w14:textId="4F428D23" w:rsidR="00CA4082" w:rsidRDefault="00CA4082" w:rsidP="00CA4082">
      <w:pPr>
        <w:pStyle w:val="a3"/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БТК – колледж цифровых технологий</w:t>
      </w:r>
      <w:r w:rsidR="003B3CB3">
        <w:rPr>
          <w:sz w:val="28"/>
          <w:szCs w:val="28"/>
        </w:rPr>
        <w:t>.</w:t>
      </w:r>
    </w:p>
    <w:p w14:paraId="587990AA" w14:textId="1607EA4D" w:rsidR="00CA4082" w:rsidRDefault="00CA4082" w:rsidP="00CA4082">
      <w:pPr>
        <w:pStyle w:val="a3"/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B3CB3">
        <w:rPr>
          <w:sz w:val="28"/>
          <w:szCs w:val="28"/>
        </w:rPr>
        <w:t>Приобретение и совершенствование профессиональных навыков во время обучения на рабочем месте.</w:t>
      </w:r>
    </w:p>
    <w:p w14:paraId="6BA77CFA" w14:textId="5B9DC95B" w:rsidR="003B3CB3" w:rsidRDefault="003B3CB3" w:rsidP="00CA4082">
      <w:pPr>
        <w:pStyle w:val="a3"/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Переход к многоязычному образованию. У обучающихся владение иностранным языком на уровне А1.</w:t>
      </w:r>
    </w:p>
    <w:p w14:paraId="1F3E7382" w14:textId="48B43781" w:rsidR="003B3CB3" w:rsidRDefault="003B3CB3" w:rsidP="00CA4082">
      <w:pPr>
        <w:pStyle w:val="a3"/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Полное доверие обучающихся, родителей (законных представителей), государства, социальных и международных партнеров.</w:t>
      </w:r>
    </w:p>
    <w:p w14:paraId="0F9D46CA" w14:textId="1D32BAD5" w:rsidR="003B3CB3" w:rsidRDefault="003B3CB3" w:rsidP="00CA4082">
      <w:pPr>
        <w:pStyle w:val="a3"/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6. Увеличение количества абитуриентов желающих обучаться в колледже, привлечение иностранных обучающихся.</w:t>
      </w:r>
    </w:p>
    <w:p w14:paraId="72027D9D" w14:textId="77777777" w:rsidR="003B3CB3" w:rsidRDefault="003B3CB3" w:rsidP="00CA4082">
      <w:pPr>
        <w:pStyle w:val="a3"/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Ежегодное увеличение средней заработной платы.</w:t>
      </w:r>
    </w:p>
    <w:p w14:paraId="3F731970" w14:textId="3BC4EED6" w:rsidR="003B3CB3" w:rsidRPr="00CA4082" w:rsidRDefault="003B3CB3" w:rsidP="00CA4082">
      <w:pPr>
        <w:pStyle w:val="a3"/>
        <w:ind w:left="-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Переход на более высокий уровень международного сотрудничества. </w:t>
      </w:r>
    </w:p>
    <w:sectPr w:rsidR="003B3CB3" w:rsidRPr="00CA4082" w:rsidSect="00A10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940F0"/>
    <w:multiLevelType w:val="hybridMultilevel"/>
    <w:tmpl w:val="2004A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D1915"/>
    <w:multiLevelType w:val="hybridMultilevel"/>
    <w:tmpl w:val="C694B67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493058970">
    <w:abstractNumId w:val="0"/>
  </w:num>
  <w:num w:numId="2" w16cid:durableId="1809665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C1"/>
    <w:rsid w:val="00034E7A"/>
    <w:rsid w:val="000E3FD2"/>
    <w:rsid w:val="002623AA"/>
    <w:rsid w:val="002A0832"/>
    <w:rsid w:val="002F2EF7"/>
    <w:rsid w:val="0032273A"/>
    <w:rsid w:val="00367FC1"/>
    <w:rsid w:val="003B3CB3"/>
    <w:rsid w:val="003B3F45"/>
    <w:rsid w:val="003B6A82"/>
    <w:rsid w:val="003D0B81"/>
    <w:rsid w:val="00411CAD"/>
    <w:rsid w:val="0041689C"/>
    <w:rsid w:val="00475329"/>
    <w:rsid w:val="00477755"/>
    <w:rsid w:val="004B2DC1"/>
    <w:rsid w:val="004E1B28"/>
    <w:rsid w:val="004E3481"/>
    <w:rsid w:val="00544BE0"/>
    <w:rsid w:val="00595AFC"/>
    <w:rsid w:val="00615E27"/>
    <w:rsid w:val="0067322D"/>
    <w:rsid w:val="00673D24"/>
    <w:rsid w:val="00681F6B"/>
    <w:rsid w:val="00685A27"/>
    <w:rsid w:val="00695308"/>
    <w:rsid w:val="00743EB6"/>
    <w:rsid w:val="00786752"/>
    <w:rsid w:val="00810912"/>
    <w:rsid w:val="00844D6B"/>
    <w:rsid w:val="00891DED"/>
    <w:rsid w:val="008B07F7"/>
    <w:rsid w:val="008B6600"/>
    <w:rsid w:val="009E4418"/>
    <w:rsid w:val="00A104D5"/>
    <w:rsid w:val="00A44D22"/>
    <w:rsid w:val="00A70D1D"/>
    <w:rsid w:val="00A93EF0"/>
    <w:rsid w:val="00AC5599"/>
    <w:rsid w:val="00B356D1"/>
    <w:rsid w:val="00B94029"/>
    <w:rsid w:val="00BB7E4A"/>
    <w:rsid w:val="00BF6D81"/>
    <w:rsid w:val="00C21EB2"/>
    <w:rsid w:val="00C22371"/>
    <w:rsid w:val="00CA4082"/>
    <w:rsid w:val="00CE40CC"/>
    <w:rsid w:val="00D260F2"/>
    <w:rsid w:val="00DA04D6"/>
    <w:rsid w:val="00E0145A"/>
    <w:rsid w:val="00E44C19"/>
    <w:rsid w:val="00EC1C52"/>
    <w:rsid w:val="00F613AB"/>
    <w:rsid w:val="00F710C6"/>
    <w:rsid w:val="00FA021A"/>
    <w:rsid w:val="00FA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530D"/>
  <w15:docId w15:val="{2C66A49B-944E-4EB1-AEF5-FB93C7E2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DC1"/>
    <w:pPr>
      <w:spacing w:after="0" w:line="240" w:lineRule="auto"/>
    </w:pPr>
  </w:style>
  <w:style w:type="table" w:styleId="a4">
    <w:name w:val="Table Grid"/>
    <w:basedOn w:val="a1"/>
    <w:uiPriority w:val="39"/>
    <w:qFormat/>
    <w:rsid w:val="00A93EF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Kyrgyz Komur</cp:lastModifiedBy>
  <cp:revision>4</cp:revision>
  <cp:lastPrinted>2018-10-26T05:39:00Z</cp:lastPrinted>
  <dcterms:created xsi:type="dcterms:W3CDTF">2026-02-05T10:03:00Z</dcterms:created>
  <dcterms:modified xsi:type="dcterms:W3CDTF">2026-02-06T13:33:00Z</dcterms:modified>
</cp:coreProperties>
</file>