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FD" w:rsidRPr="003F7E1B" w:rsidRDefault="000D52FD" w:rsidP="000D52FD">
      <w:pPr>
        <w:ind w:firstLine="180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bookmarkStart w:id="0" w:name="bookmark0"/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Вве</w:t>
      </w:r>
      <w:bookmarkStart w:id="1" w:name="_GoBack"/>
      <w:bookmarkEnd w:id="1"/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дение</w:t>
      </w:r>
    </w:p>
    <w:p w:rsidR="000D52FD" w:rsidRPr="003F7E1B" w:rsidRDefault="000D52FD" w:rsidP="000D52FD">
      <w:pPr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0D52FD" w:rsidRPr="003F7E1B" w:rsidRDefault="000D52FD" w:rsidP="000D52FD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Во введении раскрывается актуальность темы с точки зрения выбранного направления. Определяется цель и задачи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выпускной квалификационной 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работы.</w:t>
      </w:r>
    </w:p>
    <w:p w:rsidR="000D52FD" w:rsidRPr="003F7E1B" w:rsidRDefault="000D52FD" w:rsidP="000D52FD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зависимости от темы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выпускной квалификационной 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во введении могут быть освещены вопросы по следующим направлениям: понятие предприятия общественного питания, подразделение предприятий на типы и классы, общественное питание одно из первых отраслей народного хозяйства; рестораны, кафе, бары играют заметную роль в организации отдыха населения; культура обслуживания; основные направления совершенствования технологии продукции общественного питания; возможность применения новых видов технологического оборудования; использование новых и нетрадиционных видов сырья; качество пищи, соблюдение установленного ассортимента блюд и изделий и др.</w:t>
      </w:r>
    </w:p>
    <w:p w:rsidR="000D52FD" w:rsidRDefault="000D52FD" w:rsidP="000D52FD">
      <w:pP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конце введения отразить вытекающую из задач цель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выпускной квалификационной 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D52FD" w:rsidRPr="003F7E1B" w:rsidRDefault="000D52FD" w:rsidP="000D52FD">
      <w:pPr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Объём расчетно-пояснительной записки должен составлять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 менее 100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страниц и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4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лист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графического материала.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Графическая часть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выпускной квалификационной 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зависимости от профиля 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оформляется в виде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технико-технологической 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схем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ы, генплана предприятия, 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компоновки предприятия, к</w:t>
      </w:r>
      <w:r w:rsidRPr="00E675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омпоновк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r w:rsidRPr="00E675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горячего цеха с расстановкой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E675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оборудования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о</w:t>
      </w:r>
      <w:r w:rsidRPr="00E675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рганизаци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</w:t>
      </w:r>
      <w:r w:rsidRPr="00E6758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производства продукции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 другого иллюстрационного материала.</w:t>
      </w:r>
    </w:p>
    <w:p w:rsidR="000D52FD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</w:p>
    <w:p w:rsidR="000D52FD" w:rsidRPr="00E6758B" w:rsidRDefault="000D52FD" w:rsidP="000D52FD">
      <w:pPr>
        <w:ind w:firstLine="72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E6758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Требование к оформлению и  порядок предзащиты, защиты </w:t>
      </w:r>
      <w:r w:rsidRPr="00E6758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выпускной квалификационной работы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Пояснительная записка </w:t>
      </w:r>
      <w:r w:rsidRPr="003F7E1B">
        <w:rPr>
          <w:rFonts w:ascii="Times New Roman" w:eastAsia="Times New Roman" w:hAnsi="Times New Roman" w:cs="Times New Roman"/>
          <w:spacing w:val="1"/>
          <w:sz w:val="28"/>
          <w:szCs w:val="28"/>
          <w:bdr w:val="none" w:sz="0" w:space="0" w:color="auto" w:frame="1"/>
        </w:rPr>
        <w:t>выполняется на 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белой бумаги формата А4, размер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Pr="003F7E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шрифта 14, одинарный междустрочный интервал, выравнивание по ширине. По всем четырем сторонам листа предусматриваются поля.  Размер </w:t>
      </w:r>
      <w:r w:rsidRPr="003F7E1B">
        <w:rPr>
          <w:rFonts w:ascii="Times New Roman" w:eastAsia="Times New Roman" w:hAnsi="Times New Roman" w:cs="Times New Roman"/>
          <w:spacing w:val="4"/>
          <w:sz w:val="28"/>
          <w:szCs w:val="28"/>
          <w:bdr w:val="none" w:sz="0" w:space="0" w:color="auto" w:frame="1"/>
        </w:rPr>
        <w:t>левого поля 30 мм, правого - 10 мм, 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верхнего и нижнего </w:t>
      </w:r>
      <w:r w:rsidRPr="003F7E1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– 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 20 мм.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Пояснительная записка должна быть сброшюрована и пронумерована в следующей последовательности:</w:t>
      </w:r>
    </w:p>
    <w:p w:rsidR="000D52FD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Титульный лист (дается в приложении А);</w:t>
      </w:r>
    </w:p>
    <w:p w:rsidR="000D52FD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Бланк задания;</w:t>
      </w:r>
    </w:p>
    <w:p w:rsidR="000D52FD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Реферат;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Перечень условных обозначений;</w:t>
      </w:r>
    </w:p>
    <w:p w:rsidR="000D52FD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Содержание;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Введение;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- Основные разделы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выпускной квалификационной 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работы (приведены в разделе Структура и содержание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выпускной квалификационной </w:t>
      </w: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работы);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Библиографический список;</w:t>
      </w:r>
    </w:p>
    <w:p w:rsidR="000D52FD" w:rsidRPr="003F7E1B" w:rsidRDefault="000D52FD" w:rsidP="000D52FD">
      <w:pPr>
        <w:ind w:firstLine="72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Приложения.</w:t>
      </w:r>
    </w:p>
    <w:p w:rsidR="000D52FD" w:rsidRPr="003F7E1B" w:rsidRDefault="000D52FD" w:rsidP="000D52FD">
      <w:pPr>
        <w:shd w:val="clear" w:color="auto" w:fill="FFFFFF"/>
        <w:ind w:left="12" w:right="67" w:firstLine="715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F7E1B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</w:rPr>
        <w:t>При оформлении содержания в нем указываются не только основные </w:t>
      </w:r>
      <w:r w:rsidRPr="003F7E1B">
        <w:rPr>
          <w:rFonts w:ascii="Times New Roman" w:eastAsia="Times New Roman" w:hAnsi="Times New Roman" w:cs="Times New Roman"/>
          <w:spacing w:val="-1"/>
          <w:sz w:val="28"/>
          <w:szCs w:val="28"/>
          <w:bdr w:val="none" w:sz="0" w:space="0" w:color="auto" w:frame="1"/>
        </w:rPr>
        <w:t>разделы, но и все подразделы, пункты; обязательно указывая номера их </w:t>
      </w:r>
      <w:r w:rsidRPr="003F7E1B">
        <w:rPr>
          <w:rFonts w:ascii="Times New Roman" w:eastAsia="Times New Roman" w:hAnsi="Times New Roman" w:cs="Times New Roman"/>
          <w:spacing w:val="-7"/>
          <w:sz w:val="28"/>
          <w:szCs w:val="28"/>
          <w:bdr w:val="none" w:sz="0" w:space="0" w:color="auto" w:frame="1"/>
        </w:rPr>
        <w:t>страниц.</w:t>
      </w:r>
    </w:p>
    <w:p w:rsidR="0067324E" w:rsidRDefault="00737E99">
      <w:pPr>
        <w:pStyle w:val="10"/>
        <w:keepNext/>
        <w:keepLines/>
        <w:spacing w:after="380" w:line="240" w:lineRule="auto"/>
        <w:jc w:val="both"/>
      </w:pPr>
      <w:r>
        <w:t>2 Требования к оформлению текстового документа</w:t>
      </w:r>
      <w:bookmarkEnd w:id="0"/>
    </w:p>
    <w:p w:rsidR="0067324E" w:rsidRDefault="00737E99">
      <w:pPr>
        <w:pStyle w:val="10"/>
        <w:keepNext/>
        <w:keepLines/>
        <w:numPr>
          <w:ilvl w:val="1"/>
          <w:numId w:val="1"/>
        </w:numPr>
        <w:tabs>
          <w:tab w:val="left" w:pos="1124"/>
        </w:tabs>
        <w:jc w:val="both"/>
      </w:pPr>
      <w:r>
        <w:t>Общие требования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20"/>
        </w:tabs>
        <w:ind w:firstLine="660"/>
        <w:jc w:val="both"/>
      </w:pPr>
      <w:r>
        <w:t>Текстовые документы выполняют на листах бумаги формата А4 (210 х 297мм) по ГОСТ 2.301.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37"/>
        </w:tabs>
        <w:ind w:firstLine="660"/>
        <w:jc w:val="both"/>
      </w:pPr>
      <w:r>
        <w:t>Текстовые документы выполняют одним из следующих спосо</w:t>
      </w:r>
      <w:r>
        <w:softHyphen/>
        <w:t>бов:</w:t>
      </w:r>
    </w:p>
    <w:p w:rsidR="0067324E" w:rsidRDefault="00737E99">
      <w:pPr>
        <w:pStyle w:val="11"/>
        <w:numPr>
          <w:ilvl w:val="0"/>
          <w:numId w:val="2"/>
        </w:numPr>
        <w:tabs>
          <w:tab w:val="left" w:pos="1063"/>
        </w:tabs>
        <w:ind w:firstLine="660"/>
        <w:jc w:val="both"/>
      </w:pPr>
      <w:r>
        <w:t>рукописным;</w:t>
      </w:r>
    </w:p>
    <w:p w:rsidR="0067324E" w:rsidRDefault="00737E99">
      <w:pPr>
        <w:pStyle w:val="11"/>
        <w:numPr>
          <w:ilvl w:val="0"/>
          <w:numId w:val="2"/>
        </w:numPr>
        <w:tabs>
          <w:tab w:val="left" w:pos="1063"/>
        </w:tabs>
        <w:ind w:firstLine="660"/>
        <w:jc w:val="both"/>
      </w:pPr>
      <w:r>
        <w:t>машинописным;</w:t>
      </w:r>
    </w:p>
    <w:p w:rsidR="0067324E" w:rsidRDefault="00737E99">
      <w:pPr>
        <w:pStyle w:val="11"/>
        <w:numPr>
          <w:ilvl w:val="0"/>
          <w:numId w:val="2"/>
        </w:numPr>
        <w:tabs>
          <w:tab w:val="left" w:pos="1063"/>
        </w:tabs>
        <w:ind w:left="1080" w:hanging="420"/>
        <w:jc w:val="both"/>
      </w:pPr>
      <w:r>
        <w:t xml:space="preserve">с применением </w:t>
      </w:r>
      <w:r>
        <w:t>печатающих и графических устройств вывода ЭВМ.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42"/>
        </w:tabs>
        <w:ind w:firstLine="660"/>
        <w:jc w:val="both"/>
      </w:pPr>
      <w:r>
        <w:t>При рукописном способе текст должен быть написан аккуратно от руки чернилами (пастой) одного цвета (черного, синего, фиолетового) на одной стороне листа белой бумаги чертежным шрифтом по ГОСТ 2.304.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52"/>
        </w:tabs>
        <w:ind w:firstLine="660"/>
        <w:jc w:val="both"/>
      </w:pPr>
      <w:r>
        <w:t>При использовании печатающих и графических устройств вы</w:t>
      </w:r>
      <w:r>
        <w:softHyphen/>
        <w:t>вода ЭВМ необходимо выполнять требования ГОСТ 2.004. Текст докумен</w:t>
      </w:r>
      <w:r>
        <w:softHyphen/>
        <w:t>та должен б</w:t>
      </w:r>
      <w:r>
        <w:t>ыть написан единым типом шрифта единого размера при ис</w:t>
      </w:r>
      <w:r>
        <w:softHyphen/>
        <w:t>пользовании только черного цвета. Высота букв и цифр должна составлять 2,5...3 мм, межстрочный интервал - одинарный, выделение заголовков - полужирным начертанием.</w:t>
      </w:r>
    </w:p>
    <w:p w:rsidR="0067324E" w:rsidRDefault="00737E99">
      <w:pPr>
        <w:pStyle w:val="11"/>
        <w:ind w:firstLine="660"/>
        <w:jc w:val="both"/>
      </w:pPr>
      <w:r>
        <w:t>Выделение шрифта, заголовков и других</w:t>
      </w:r>
      <w:r>
        <w:t xml:space="preserve"> элементов текста курсивом, подчеркиванием и другими способами форматирования не допускается.</w:t>
      </w:r>
    </w:p>
    <w:p w:rsidR="0067324E" w:rsidRDefault="00737E99">
      <w:pPr>
        <w:pStyle w:val="11"/>
        <w:ind w:firstLine="660"/>
        <w:jc w:val="both"/>
      </w:pPr>
      <w:r>
        <w:t xml:space="preserve">Рекомендуемые параметры при выполнении текстового документа средствами текстового редактора </w:t>
      </w:r>
      <w:r>
        <w:rPr>
          <w:lang w:val="en-US" w:eastAsia="en-US" w:bidi="en-US"/>
        </w:rPr>
        <w:t>Microsoft</w:t>
      </w:r>
      <w:r w:rsidRPr="000F7417">
        <w:rPr>
          <w:lang w:eastAsia="en-US" w:bidi="en-US"/>
        </w:rPr>
        <w:t xml:space="preserve"> </w:t>
      </w:r>
      <w:r>
        <w:rPr>
          <w:lang w:val="en-US" w:eastAsia="en-US" w:bidi="en-US"/>
        </w:rPr>
        <w:t>Word</w:t>
      </w:r>
      <w:r w:rsidRPr="000F7417">
        <w:rPr>
          <w:lang w:eastAsia="en-US" w:bidi="en-US"/>
        </w:rPr>
        <w:t>:</w:t>
      </w:r>
    </w:p>
    <w:p w:rsidR="0067324E" w:rsidRPr="000F7417" w:rsidRDefault="00737E99">
      <w:pPr>
        <w:pStyle w:val="11"/>
        <w:numPr>
          <w:ilvl w:val="0"/>
          <w:numId w:val="3"/>
        </w:numPr>
        <w:tabs>
          <w:tab w:val="left" w:pos="1063"/>
        </w:tabs>
        <w:ind w:firstLine="660"/>
        <w:jc w:val="both"/>
        <w:rPr>
          <w:lang w:val="en-US"/>
        </w:rPr>
      </w:pPr>
      <w:r>
        <w:t>тип</w:t>
      </w:r>
      <w:r w:rsidRPr="000F7417">
        <w:rPr>
          <w:lang w:val="en-US"/>
        </w:rPr>
        <w:t xml:space="preserve"> </w:t>
      </w:r>
      <w:r>
        <w:t>шрифта</w:t>
      </w:r>
      <w:r w:rsidRPr="000F7417">
        <w:rPr>
          <w:lang w:val="en-US"/>
        </w:rPr>
        <w:t xml:space="preserve"> - </w:t>
      </w:r>
      <w:r>
        <w:rPr>
          <w:lang w:val="en-US" w:eastAsia="en-US" w:bidi="en-US"/>
        </w:rPr>
        <w:t>Times New Roman Cyr;</w:t>
      </w:r>
    </w:p>
    <w:p w:rsidR="0067324E" w:rsidRDefault="00737E99">
      <w:pPr>
        <w:pStyle w:val="11"/>
        <w:numPr>
          <w:ilvl w:val="0"/>
          <w:numId w:val="3"/>
        </w:numPr>
        <w:tabs>
          <w:tab w:val="left" w:pos="1063"/>
        </w:tabs>
        <w:ind w:firstLine="660"/>
        <w:jc w:val="both"/>
      </w:pPr>
      <w:r>
        <w:t xml:space="preserve">размер шрифта - 14 </w:t>
      </w:r>
      <w:r>
        <w:t>пт;</w:t>
      </w:r>
    </w:p>
    <w:p w:rsidR="0067324E" w:rsidRDefault="00737E99">
      <w:pPr>
        <w:pStyle w:val="11"/>
        <w:numPr>
          <w:ilvl w:val="0"/>
          <w:numId w:val="3"/>
        </w:numPr>
        <w:tabs>
          <w:tab w:val="left" w:pos="1063"/>
        </w:tabs>
        <w:ind w:firstLine="660"/>
        <w:jc w:val="both"/>
      </w:pPr>
      <w:r>
        <w:t>межстрочный интервал - одинарный.</w:t>
      </w:r>
    </w:p>
    <w:p w:rsidR="0067324E" w:rsidRDefault="00737E99">
      <w:pPr>
        <w:pStyle w:val="11"/>
        <w:ind w:firstLine="660"/>
        <w:jc w:val="both"/>
      </w:pPr>
      <w:r>
        <w:t>Шрифт сносок, таблиц, подрисуночных надписей на 2 пт меньше ос</w:t>
      </w:r>
      <w:r>
        <w:softHyphen/>
        <w:t>новного шрифта текста (12 пт).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37"/>
        </w:tabs>
        <w:ind w:firstLine="660"/>
        <w:jc w:val="both"/>
      </w:pPr>
      <w:r>
        <w:t>При выполнении текстового документа следует соблюдать рав</w:t>
      </w:r>
      <w:r>
        <w:softHyphen/>
        <w:t xml:space="preserve">номерную плотность, контрастность и четкость изображения по всему </w:t>
      </w:r>
      <w:r>
        <w:t>до</w:t>
      </w:r>
      <w:r>
        <w:softHyphen/>
        <w:t>кументу. В документе должны быть четкие, нерасплывшиеся линии, бук</w:t>
      </w:r>
      <w:r>
        <w:softHyphen/>
        <w:t>вы, цифры и знаки.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42"/>
        </w:tabs>
        <w:ind w:firstLine="660"/>
        <w:jc w:val="both"/>
      </w:pPr>
      <w:r>
        <w:t>Вписывать в текстовые документы, изготовленные машино</w:t>
      </w:r>
      <w:r>
        <w:softHyphen/>
      </w:r>
      <w:r>
        <w:lastRenderedPageBreak/>
        <w:t>писным способом, отдельные слова, формулы, условные знаки (рукопис</w:t>
      </w:r>
      <w:r>
        <w:softHyphen/>
        <w:t>ным способом), а также выполнять иллюстрации с</w:t>
      </w:r>
      <w:r>
        <w:t>ледует черными черни</w:t>
      </w:r>
      <w:r>
        <w:softHyphen/>
        <w:t>лами, пастой или тушью того цвета, который выбран для написания ос</w:t>
      </w:r>
      <w:r>
        <w:softHyphen/>
        <w:t>новного текста документа.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36"/>
        </w:tabs>
        <w:ind w:firstLine="660"/>
        <w:jc w:val="both"/>
      </w:pPr>
      <w:r>
        <w:t>Описки и графические неточности, обнаруженные в процессе выполнения документа, допускается исправлять закрашиванием белой краской типа “Штрих”</w:t>
      </w:r>
      <w:r>
        <w:t xml:space="preserve"> или заклеивать полоской бумаги с дальнейшим на</w:t>
      </w:r>
      <w:r>
        <w:softHyphen/>
        <w:t>несением на том же месте исправленного текста.</w:t>
      </w:r>
    </w:p>
    <w:p w:rsidR="0067324E" w:rsidRDefault="00737E99">
      <w:pPr>
        <w:pStyle w:val="11"/>
        <w:ind w:firstLine="660"/>
        <w:jc w:val="both"/>
      </w:pPr>
      <w:r>
        <w:t>Повреждения листов, помарки и следы не полностью удаленного прежнего текста или рисунков не допускаются.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7"/>
        </w:tabs>
        <w:ind w:firstLine="660"/>
        <w:jc w:val="both"/>
      </w:pPr>
      <w:r>
        <w:t>Нумерацию страниц текстового документа выполняют только арабскими цифрами.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2"/>
        </w:tabs>
        <w:ind w:firstLine="660"/>
        <w:jc w:val="both"/>
      </w:pPr>
      <w:r>
        <w:t>Номер страницы проставляют в центре нижней части листа без точки</w:t>
      </w:r>
      <w:r>
        <w:t>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980"/>
        </w:tabs>
        <w:ind w:firstLine="660"/>
        <w:jc w:val="both"/>
      </w:pPr>
      <w:r>
        <w:t>Нумерация страниц должна быть сквозной.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980"/>
        </w:tabs>
        <w:spacing w:after="340"/>
        <w:ind w:firstLine="660"/>
        <w:jc w:val="both"/>
      </w:pPr>
      <w:r>
        <w:t>Абзацы в тексте начинают с отступом, равным 15..</w:t>
      </w:r>
      <w:r>
        <w:t>. 17 мм.</w:t>
      </w:r>
    </w:p>
    <w:p w:rsidR="0067324E" w:rsidRDefault="00737E99">
      <w:pPr>
        <w:pStyle w:val="10"/>
        <w:keepNext/>
        <w:keepLines/>
        <w:numPr>
          <w:ilvl w:val="1"/>
          <w:numId w:val="1"/>
        </w:numPr>
        <w:tabs>
          <w:tab w:val="left" w:pos="1123"/>
        </w:tabs>
        <w:jc w:val="both"/>
      </w:pPr>
      <w:bookmarkStart w:id="2" w:name="bookmark3"/>
      <w:r>
        <w:t>Структурное построение документа</w:t>
      </w:r>
      <w:bookmarkEnd w:id="2"/>
    </w:p>
    <w:p w:rsidR="0067324E" w:rsidRDefault="00737E99">
      <w:pPr>
        <w:pStyle w:val="11"/>
        <w:numPr>
          <w:ilvl w:val="2"/>
          <w:numId w:val="1"/>
        </w:numPr>
        <w:tabs>
          <w:tab w:val="left" w:pos="1336"/>
        </w:tabs>
        <w:ind w:firstLine="660"/>
        <w:jc w:val="both"/>
      </w:pPr>
      <w:r>
        <w:t>Первым листом текстового документа является титульный лист.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36"/>
        </w:tabs>
        <w:ind w:firstLine="660"/>
        <w:jc w:val="both"/>
      </w:pPr>
      <w:r>
        <w:t>Титульный лист включают в общую нумерацию документа. На титульном листе номер не ставят.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36"/>
        </w:tabs>
        <w:ind w:firstLine="660"/>
        <w:jc w:val="both"/>
      </w:pPr>
      <w:r>
        <w:t>В документе большого объема на первом (заглавном) листе и, при не</w:t>
      </w:r>
      <w:r>
        <w:t>обходимости, на последующих листах помещают содержание, включающее введение, номера и наименование всех разделов, подразде</w:t>
      </w:r>
      <w:r>
        <w:softHyphen/>
        <w:t>лов, пунктов (если они имеют наименование), заключение, список исполь</w:t>
      </w:r>
      <w:r>
        <w:softHyphen/>
        <w:t>зованных источников и наименование приложений с указанием номер</w:t>
      </w:r>
      <w:r>
        <w:t>ов листов (страниц), с которых начинаются эти элементы текстового доку</w:t>
      </w:r>
      <w:r>
        <w:softHyphen/>
        <w:t>мента.</w:t>
      </w:r>
    </w:p>
    <w:p w:rsidR="0067324E" w:rsidRDefault="00737E99">
      <w:pPr>
        <w:pStyle w:val="11"/>
        <w:ind w:firstLine="660"/>
        <w:jc w:val="both"/>
      </w:pPr>
      <w:r>
        <w:t>Слово «Содержание» записывают в виде заголовка (симметрично тексту) строчными буквами кроме первой прописной буквы. Наименова</w:t>
      </w:r>
      <w:r>
        <w:softHyphen/>
        <w:t>ния, включенные в содержание, записывают строчными б</w:t>
      </w:r>
      <w:r>
        <w:t>уквами, начиная с прописной буквы.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68"/>
        </w:tabs>
        <w:ind w:firstLine="660"/>
        <w:jc w:val="both"/>
      </w:pPr>
      <w:r>
        <w:t>Текст документа разделяют на разделы, подразделы и, при не</w:t>
      </w:r>
      <w:r>
        <w:softHyphen/>
        <w:t>обходимости, на пункты.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68"/>
        </w:tabs>
        <w:ind w:firstLine="660"/>
        <w:jc w:val="both"/>
      </w:pPr>
      <w:r>
        <w:t>Каждый раздел документа следует начинать с нового листа (страницы).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2028"/>
        </w:tabs>
        <w:ind w:firstLine="660"/>
        <w:jc w:val="both"/>
      </w:pPr>
      <w:r>
        <w:t>Каждый раздел, подраздел и пункт текста записывают с абзаца.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68"/>
        </w:tabs>
        <w:ind w:firstLine="660"/>
        <w:jc w:val="both"/>
      </w:pPr>
      <w:r>
        <w:t xml:space="preserve">Разделы, </w:t>
      </w:r>
      <w:r>
        <w:t>подразделы должны иметь заголовки. Пункты, как правило, заголовков не имеют.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368"/>
        </w:tabs>
        <w:ind w:firstLine="660"/>
        <w:jc w:val="both"/>
      </w:pPr>
      <w:r>
        <w:lastRenderedPageBreak/>
        <w:t>Заголовки разделов, подразделов и, при необходимости, пунк</w:t>
      </w:r>
      <w:r>
        <w:softHyphen/>
        <w:t xml:space="preserve">тов должны быть краткими, отражать содержание, записываться с абзаца (с красной строки) строчными буквами (кроме первой </w:t>
      </w:r>
      <w:r>
        <w:t>прописной) и выде</w:t>
      </w:r>
      <w:r>
        <w:softHyphen/>
        <w:t>ляться полужирным шрифтом.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2028"/>
        </w:tabs>
        <w:ind w:firstLine="660"/>
        <w:jc w:val="both"/>
      </w:pPr>
      <w:r>
        <w:t>Сокращение слов в заголовках запрещено.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5"/>
        </w:tabs>
        <w:ind w:firstLine="660"/>
        <w:jc w:val="both"/>
      </w:pPr>
      <w:r>
        <w:t>Подчеркивать заголовки и переносить слова в заголовках не допускается. Если заголовок состоит из двух предложений, их разделяют точкой.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2028"/>
        </w:tabs>
        <w:ind w:firstLine="660"/>
        <w:jc w:val="both"/>
      </w:pPr>
      <w:r>
        <w:t>Точку в конце заголовка не ставят.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5"/>
        </w:tabs>
        <w:ind w:firstLine="660"/>
        <w:jc w:val="both"/>
      </w:pPr>
      <w:r>
        <w:t>Расстояние между заголовком раздела или подраздела и тек</w:t>
      </w:r>
      <w:r>
        <w:softHyphen/>
        <w:t>стом должно быть не менее 15 мм (3 интервала при выполнении докумен</w:t>
      </w:r>
      <w:r>
        <w:softHyphen/>
        <w:t>та машинописным способом)</w:t>
      </w:r>
      <w:r>
        <w:t>. Расстояние между за</w:t>
      </w:r>
      <w:r>
        <w:softHyphen/>
        <w:t>головками раздела и подраздела - 8 мм (2 интервала при выполнен</w:t>
      </w:r>
      <w:r>
        <w:t>ии до</w:t>
      </w:r>
      <w:r>
        <w:softHyphen/>
        <w:t>кумента машинописным способом).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51"/>
        </w:tabs>
        <w:ind w:firstLine="660"/>
        <w:jc w:val="both"/>
      </w:pPr>
      <w:r>
        <w:t>Разделы должны иметь порядковые номера в пределах всего документа, обозначенные арабскими цифрами без точки, например «2» (второй раздел).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5"/>
        </w:tabs>
        <w:ind w:firstLine="660"/>
        <w:jc w:val="both"/>
      </w:pPr>
      <w:r>
        <w:t>Подразделы должны иметь порядковые номера в пределах ка</w:t>
      </w:r>
      <w:r>
        <w:softHyphen/>
        <w:t>ждого раздела. Номер по</w:t>
      </w:r>
      <w:r>
        <w:t>драздела состоит из номеров раздела и подразде</w:t>
      </w:r>
      <w:r>
        <w:softHyphen/>
        <w:t>ла, разделенных точкой. В конце номера подраздела точка не ставится, на</w:t>
      </w:r>
      <w:r>
        <w:softHyphen/>
        <w:t>пример «2.1» (первый подраздел второго раздела).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51"/>
        </w:tabs>
        <w:ind w:firstLine="660"/>
        <w:jc w:val="both"/>
      </w:pPr>
      <w:r>
        <w:t>Пункты нумеруют в пределах каждого подраздела, например «2.1.8» (восьмой пункт первого п</w:t>
      </w:r>
      <w:r>
        <w:t>одраздела второго раздела).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1"/>
        </w:tabs>
        <w:ind w:firstLine="660"/>
        <w:jc w:val="both"/>
      </w:pPr>
      <w:r>
        <w:t>Если раздел или подраздел состоит из одного пункта, он также нумеруется.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9"/>
        </w:tabs>
        <w:ind w:firstLine="660"/>
        <w:jc w:val="both"/>
      </w:pPr>
      <w:r>
        <w:t>Если текст документа подразделяется только на пункты, они нумеруются порядковыми номерами в пределах документа.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74"/>
        </w:tabs>
        <w:ind w:firstLine="660"/>
        <w:jc w:val="both"/>
      </w:pPr>
      <w:r>
        <w:t>Номер соответствующего раздела или подразде</w:t>
      </w:r>
      <w:r>
        <w:t>ла ставят в на</w:t>
      </w:r>
      <w:r>
        <w:softHyphen/>
        <w:t>чале заголовка, номер пункта - в начале первой строки абзаца, которым начинается соответствующий пункт.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79"/>
        </w:tabs>
        <w:ind w:firstLine="660"/>
        <w:jc w:val="both"/>
      </w:pPr>
      <w:r>
        <w:t>Пункты, при необходимости, могут быть разбиты на подпунк</w:t>
      </w:r>
      <w:r>
        <w:softHyphen/>
        <w:t>ты, которые должны иметь порядковую нумерацию в пределах каждого пункта, наприме</w:t>
      </w:r>
      <w:r>
        <w:t>р: 4.2.1.1, 4.2.1.2, 4.2.1.3 и т.д.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4"/>
        </w:tabs>
        <w:ind w:firstLine="660"/>
        <w:jc w:val="both"/>
      </w:pPr>
      <w:r>
        <w:t>Внутри пунктов или подпунктов могут быть приведены пере</w:t>
      </w:r>
      <w:r>
        <w:softHyphen/>
        <w:t>числения.</w:t>
      </w:r>
    </w:p>
    <w:p w:rsidR="0067324E" w:rsidRDefault="00737E99">
      <w:pPr>
        <w:pStyle w:val="11"/>
        <w:numPr>
          <w:ilvl w:val="2"/>
          <w:numId w:val="1"/>
        </w:numPr>
        <w:tabs>
          <w:tab w:val="left" w:pos="1460"/>
        </w:tabs>
        <w:ind w:firstLine="660"/>
        <w:jc w:val="both"/>
      </w:pPr>
      <w:r>
        <w:t>Перед каждой позицией перечисления следует ставить дефис или строчную букву, после которой ставится скобка. Для дальнейшей де</w:t>
      </w:r>
      <w:r>
        <w:softHyphen/>
        <w:t>тализации перечислений необх</w:t>
      </w:r>
      <w:r>
        <w:t xml:space="preserve">одимо использовать арабские цифры, после которых ставится скобка, а запись производится с абзацного отступа, как показано в </w:t>
      </w:r>
      <w:r>
        <w:lastRenderedPageBreak/>
        <w:t>нижеприведенном примере.</w:t>
      </w:r>
    </w:p>
    <w:p w:rsidR="0067324E" w:rsidRDefault="00737E99">
      <w:pPr>
        <w:pStyle w:val="11"/>
        <w:ind w:firstLine="660"/>
        <w:jc w:val="both"/>
      </w:pPr>
      <w:r>
        <w:t>Пример</w:t>
      </w:r>
    </w:p>
    <w:p w:rsidR="0067324E" w:rsidRDefault="00737E99">
      <w:pPr>
        <w:pStyle w:val="11"/>
        <w:numPr>
          <w:ilvl w:val="0"/>
          <w:numId w:val="4"/>
        </w:numPr>
        <w:tabs>
          <w:tab w:val="left" w:pos="-1793"/>
          <w:tab w:val="left" w:leader="underscore" w:pos="8486"/>
        </w:tabs>
        <w:ind w:firstLine="660"/>
        <w:jc w:val="both"/>
      </w:pPr>
      <w:r>
        <w:tab/>
      </w:r>
    </w:p>
    <w:p w:rsidR="0067324E" w:rsidRDefault="00737E99">
      <w:pPr>
        <w:pStyle w:val="11"/>
        <w:numPr>
          <w:ilvl w:val="0"/>
          <w:numId w:val="4"/>
        </w:numPr>
        <w:tabs>
          <w:tab w:val="left" w:pos="-1793"/>
          <w:tab w:val="left" w:leader="underscore" w:pos="8486"/>
        </w:tabs>
        <w:ind w:firstLine="660"/>
        <w:jc w:val="both"/>
      </w:pPr>
      <w:r>
        <w:tab/>
      </w:r>
    </w:p>
    <w:p w:rsidR="0067324E" w:rsidRDefault="00737E99">
      <w:pPr>
        <w:pStyle w:val="11"/>
        <w:numPr>
          <w:ilvl w:val="0"/>
          <w:numId w:val="5"/>
        </w:numPr>
        <w:tabs>
          <w:tab w:val="left" w:pos="-1814"/>
          <w:tab w:val="left" w:leader="underscore" w:pos="8486"/>
        </w:tabs>
        <w:ind w:left="1340" w:firstLine="0"/>
        <w:jc w:val="both"/>
      </w:pPr>
      <w:r>
        <w:tab/>
      </w:r>
    </w:p>
    <w:p w:rsidR="0067324E" w:rsidRDefault="00737E99">
      <w:pPr>
        <w:pStyle w:val="11"/>
        <w:numPr>
          <w:ilvl w:val="0"/>
          <w:numId w:val="5"/>
        </w:numPr>
        <w:tabs>
          <w:tab w:val="left" w:pos="-1785"/>
          <w:tab w:val="left" w:leader="underscore" w:pos="8486"/>
        </w:tabs>
        <w:ind w:left="1340" w:firstLine="0"/>
        <w:jc w:val="both"/>
      </w:pPr>
      <w:r>
        <w:tab/>
      </w:r>
    </w:p>
    <w:p w:rsidR="0067324E" w:rsidRDefault="00737E99">
      <w:pPr>
        <w:pStyle w:val="11"/>
        <w:numPr>
          <w:ilvl w:val="0"/>
          <w:numId w:val="4"/>
        </w:numPr>
        <w:tabs>
          <w:tab w:val="left" w:pos="-1793"/>
          <w:tab w:val="left" w:leader="underscore" w:pos="8486"/>
        </w:tabs>
        <w:spacing w:line="240" w:lineRule="auto"/>
        <w:ind w:firstLine="660"/>
        <w:jc w:val="both"/>
      </w:pPr>
      <w:r>
        <w:tab/>
      </w:r>
    </w:p>
    <w:p w:rsidR="0067324E" w:rsidRDefault="00737E99">
      <w:pPr>
        <w:pStyle w:val="11"/>
        <w:numPr>
          <w:ilvl w:val="2"/>
          <w:numId w:val="6"/>
        </w:numPr>
        <w:tabs>
          <w:tab w:val="left" w:pos="1469"/>
        </w:tabs>
        <w:ind w:firstLine="660"/>
        <w:jc w:val="both"/>
      </w:pPr>
      <w:r>
        <w:t xml:space="preserve">При ссылках на структурные части документа следует писать: «...в соответствии с разделом </w:t>
      </w:r>
      <w:r>
        <w:t>2», «...согласно 3.1», «...по 3.1.1», «...в со</w:t>
      </w:r>
      <w:r>
        <w:softHyphen/>
        <w:t>ответствии с 4.2.2, перечисление б» и т.п.</w:t>
      </w:r>
    </w:p>
    <w:p w:rsidR="0067324E" w:rsidRDefault="00737E99">
      <w:pPr>
        <w:pStyle w:val="11"/>
        <w:numPr>
          <w:ilvl w:val="2"/>
          <w:numId w:val="6"/>
        </w:numPr>
        <w:tabs>
          <w:tab w:val="left" w:pos="1469"/>
        </w:tabs>
        <w:ind w:firstLine="660"/>
        <w:jc w:val="both"/>
      </w:pPr>
      <w:r>
        <w:t>При ссылках на структурную часть текста, имеющую нумера</w:t>
      </w:r>
      <w:r>
        <w:softHyphen/>
        <w:t>цию из цифр, не разделенных точкой, следует указывать наименование этой части полностью, например, «...в соотв</w:t>
      </w:r>
      <w:r>
        <w:t>етствии с разделом 5», а при нумерации из цифр, разделенных точкой, наименование структурной час</w:t>
      </w:r>
      <w:r>
        <w:softHyphen/>
        <w:t>ти не указывают, например, «... по 4.10», «... в соответствии с 2.12».</w:t>
      </w:r>
    </w:p>
    <w:p w:rsidR="0067324E" w:rsidRDefault="00737E99">
      <w:pPr>
        <w:pStyle w:val="11"/>
        <w:numPr>
          <w:ilvl w:val="2"/>
          <w:numId w:val="6"/>
        </w:numPr>
        <w:tabs>
          <w:tab w:val="left" w:pos="1469"/>
        </w:tabs>
        <w:ind w:firstLine="660"/>
        <w:jc w:val="both"/>
      </w:pPr>
      <w:r>
        <w:t>Сокращения слов в тексте и в поясняющих данных под иллю</w:t>
      </w:r>
      <w:r>
        <w:softHyphen/>
        <w:t>страциями не допускаются.</w:t>
      </w:r>
    </w:p>
    <w:p w:rsidR="0067324E" w:rsidRDefault="00737E99">
      <w:pPr>
        <w:pStyle w:val="11"/>
        <w:numPr>
          <w:ilvl w:val="2"/>
          <w:numId w:val="6"/>
        </w:numPr>
        <w:tabs>
          <w:tab w:val="left" w:pos="1464"/>
        </w:tabs>
        <w:ind w:firstLine="660"/>
        <w:jc w:val="both"/>
      </w:pPr>
      <w:r>
        <w:t>Примеч</w:t>
      </w:r>
      <w:r>
        <w:t>ания приводят в документах, если необходимы пояс</w:t>
      </w:r>
      <w:r>
        <w:softHyphen/>
        <w:t>нения или справочные данные к содержанию текста, таблиц или графиче</w:t>
      </w:r>
      <w:r>
        <w:softHyphen/>
        <w:t>ского материала.</w:t>
      </w:r>
    </w:p>
    <w:p w:rsidR="0067324E" w:rsidRDefault="00737E99">
      <w:pPr>
        <w:pStyle w:val="11"/>
        <w:numPr>
          <w:ilvl w:val="2"/>
          <w:numId w:val="6"/>
        </w:numPr>
        <w:tabs>
          <w:tab w:val="left" w:pos="1479"/>
        </w:tabs>
        <w:ind w:firstLine="660"/>
        <w:jc w:val="both"/>
      </w:pPr>
      <w:r>
        <w:t>Примечания следует помещать непосредственно после тексто</w:t>
      </w:r>
      <w:r>
        <w:softHyphen/>
        <w:t>вого, графического материала или в таблице, к которым относятся э</w:t>
      </w:r>
      <w:r>
        <w:t>ти примечания, и печатать с прописной буквы с абзаца. Если примечание од</w:t>
      </w:r>
      <w:r>
        <w:softHyphen/>
        <w:t>но, то после слова «Примечание» ставится тире и примечание печатается тоже с прописной буквы. Одно примечание не нумеруют. Несколько при</w:t>
      </w:r>
      <w:r>
        <w:softHyphen/>
        <w:t>мечаний нумеруют по порядку арабскими цифрами.</w:t>
      </w:r>
      <w:r>
        <w:t xml:space="preserve"> Примечание к таблице помещают в конце таблицы над линией, обозначающей окончание табли</w:t>
      </w:r>
      <w:r>
        <w:softHyphen/>
        <w:t>цы.</w:t>
      </w:r>
    </w:p>
    <w:p w:rsidR="0067324E" w:rsidRDefault="00737E99">
      <w:pPr>
        <w:pStyle w:val="11"/>
        <w:ind w:firstLine="660"/>
        <w:jc w:val="both"/>
      </w:pPr>
      <w:r>
        <w:t>Примеры</w:t>
      </w:r>
    </w:p>
    <w:p w:rsidR="0067324E" w:rsidRDefault="00737E99">
      <w:pPr>
        <w:pStyle w:val="11"/>
        <w:tabs>
          <w:tab w:val="left" w:leader="underscore" w:pos="8503"/>
        </w:tabs>
        <w:spacing w:after="680"/>
        <w:ind w:firstLine="660"/>
        <w:jc w:val="both"/>
      </w:pPr>
      <w:r>
        <w:rPr>
          <w:u w:val="single"/>
        </w:rPr>
        <w:t>Примечание -</w:t>
      </w:r>
      <w:r>
        <w:rPr>
          <w:u w:val="single"/>
        </w:rPr>
        <w:tab/>
      </w:r>
    </w:p>
    <w:p w:rsidR="0067324E" w:rsidRDefault="00737E99">
      <w:pPr>
        <w:pStyle w:val="11"/>
        <w:ind w:firstLine="660"/>
        <w:jc w:val="both"/>
      </w:pPr>
      <w:r>
        <w:t>Примечания</w:t>
      </w:r>
    </w:p>
    <w:p w:rsidR="0067324E" w:rsidRDefault="00737E99">
      <w:pPr>
        <w:pStyle w:val="11"/>
        <w:numPr>
          <w:ilvl w:val="0"/>
          <w:numId w:val="7"/>
        </w:numPr>
        <w:tabs>
          <w:tab w:val="left" w:pos="-1620"/>
          <w:tab w:val="left" w:leader="underscore" w:pos="8503"/>
        </w:tabs>
        <w:ind w:firstLine="660"/>
        <w:jc w:val="both"/>
      </w:pPr>
      <w:r>
        <w:tab/>
      </w:r>
    </w:p>
    <w:p w:rsidR="0067324E" w:rsidRDefault="00737E99">
      <w:pPr>
        <w:pStyle w:val="11"/>
        <w:numPr>
          <w:ilvl w:val="0"/>
          <w:numId w:val="7"/>
        </w:numPr>
        <w:tabs>
          <w:tab w:val="left" w:pos="-1591"/>
          <w:tab w:val="left" w:leader="underscore" w:pos="8503"/>
        </w:tabs>
        <w:spacing w:after="340"/>
        <w:ind w:firstLine="660"/>
        <w:jc w:val="both"/>
      </w:pPr>
      <w:r>
        <w:tab/>
      </w:r>
    </w:p>
    <w:p w:rsidR="0067324E" w:rsidRDefault="00737E99">
      <w:pPr>
        <w:pStyle w:val="10"/>
        <w:keepNext/>
        <w:keepLines/>
        <w:numPr>
          <w:ilvl w:val="1"/>
          <w:numId w:val="7"/>
        </w:numPr>
        <w:tabs>
          <w:tab w:val="left" w:pos="1143"/>
        </w:tabs>
        <w:jc w:val="both"/>
      </w:pPr>
      <w:bookmarkStart w:id="3" w:name="bookmark5"/>
      <w:r>
        <w:t>Изложение текста документа</w:t>
      </w:r>
      <w:bookmarkEnd w:id="3"/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 xml:space="preserve">Изложение текста документа должно быть кратким, четким, исключающим возможность различного </w:t>
      </w:r>
      <w:r>
        <w:t>толкования. Терминология и оп</w:t>
      </w:r>
      <w:r>
        <w:softHyphen/>
        <w:t>ределения должны быть едиными и соответствовать установленным стан</w:t>
      </w:r>
      <w:r>
        <w:softHyphen/>
        <w:t>дартам, а при их отсутствии - общепринятым в научно-технической лите</w:t>
      </w:r>
      <w:r>
        <w:softHyphen/>
      </w:r>
      <w:r>
        <w:lastRenderedPageBreak/>
        <w:t>ратуре. Не рекомендуется применять слишком сложные предложения и обороты.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47"/>
        </w:tabs>
        <w:ind w:firstLine="660"/>
        <w:jc w:val="both"/>
      </w:pPr>
      <w:r>
        <w:t>Полное наименова</w:t>
      </w:r>
      <w:r>
        <w:t>ние изделия на титульном листе, в основной надписи и при первом упоминании в тексте документа должно быть оди</w:t>
      </w:r>
      <w:r>
        <w:softHyphen/>
        <w:t>наковым с наименованием его в основном конструкторском документе (чертеже).</w:t>
      </w:r>
    </w:p>
    <w:p w:rsidR="0067324E" w:rsidRDefault="00737E99">
      <w:pPr>
        <w:pStyle w:val="11"/>
        <w:ind w:firstLine="660"/>
        <w:jc w:val="both"/>
      </w:pPr>
      <w:r>
        <w:t>В последующем тексте порядок слов в наименовании должен быть прямой, т</w:t>
      </w:r>
      <w:r>
        <w:t>.е. на первом месте должно быть определение (имя прилагатель</w:t>
      </w:r>
      <w:r>
        <w:softHyphen/>
        <w:t>ное), а затем - название изделия (имя существительное).</w:t>
      </w:r>
    </w:p>
    <w:p w:rsidR="0067324E" w:rsidRDefault="00737E99">
      <w:pPr>
        <w:pStyle w:val="11"/>
        <w:ind w:firstLine="660"/>
        <w:jc w:val="both"/>
      </w:pPr>
      <w:r>
        <w:t>Наименования, приводимые в тексте документа и на иллюстрациях, должны быть одинаковыми.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990"/>
        </w:tabs>
        <w:ind w:firstLine="660"/>
        <w:jc w:val="both"/>
      </w:pPr>
      <w:r>
        <w:t>В тексте документа не допускается:</w:t>
      </w:r>
    </w:p>
    <w:p w:rsidR="0067324E" w:rsidRDefault="00737E99">
      <w:pPr>
        <w:pStyle w:val="11"/>
        <w:numPr>
          <w:ilvl w:val="0"/>
          <w:numId w:val="8"/>
        </w:numPr>
        <w:tabs>
          <w:tab w:val="left" w:pos="1067"/>
        </w:tabs>
        <w:ind w:left="1060" w:hanging="400"/>
        <w:jc w:val="both"/>
      </w:pPr>
      <w:r>
        <w:t>применять оборот</w:t>
      </w:r>
      <w:r>
        <w:t>ы разговорной речи, техницизмы, профессио</w:t>
      </w:r>
      <w:r>
        <w:softHyphen/>
        <w:t>нализмы;</w:t>
      </w:r>
    </w:p>
    <w:p w:rsidR="0067324E" w:rsidRDefault="00737E99">
      <w:pPr>
        <w:pStyle w:val="11"/>
        <w:numPr>
          <w:ilvl w:val="0"/>
          <w:numId w:val="8"/>
        </w:numPr>
        <w:tabs>
          <w:tab w:val="left" w:pos="1067"/>
        </w:tabs>
        <w:ind w:left="1060" w:hanging="400"/>
        <w:jc w:val="both"/>
      </w:pPr>
      <w:r>
        <w:t>применять для одного и того же понятия различные научно- технические термины, близкие по смыслу (синонимы), а также иностранные слова и термины при наличии равнозначных слов и терминов в русском языке;</w:t>
      </w:r>
    </w:p>
    <w:p w:rsidR="0067324E" w:rsidRDefault="00737E99">
      <w:pPr>
        <w:pStyle w:val="11"/>
        <w:numPr>
          <w:ilvl w:val="0"/>
          <w:numId w:val="8"/>
        </w:numPr>
        <w:tabs>
          <w:tab w:val="left" w:pos="1067"/>
        </w:tabs>
        <w:ind w:left="1060" w:hanging="400"/>
        <w:jc w:val="both"/>
      </w:pPr>
      <w:r>
        <w:t>применять произвольные словообразования;</w:t>
      </w:r>
    </w:p>
    <w:p w:rsidR="0067324E" w:rsidRDefault="00737E99">
      <w:pPr>
        <w:pStyle w:val="11"/>
        <w:numPr>
          <w:ilvl w:val="0"/>
          <w:numId w:val="8"/>
        </w:numPr>
        <w:tabs>
          <w:tab w:val="left" w:pos="1067"/>
        </w:tabs>
        <w:spacing w:after="160"/>
        <w:ind w:left="1060" w:hanging="400"/>
        <w:jc w:val="both"/>
      </w:pPr>
      <w:r>
        <w:t>применять сокращения слов (кроме установленных правилами русской орфографии, или соответствующими государственными стандартами);</w:t>
      </w:r>
    </w:p>
    <w:p w:rsidR="0067324E" w:rsidRDefault="00737E99">
      <w:pPr>
        <w:pStyle w:val="11"/>
        <w:numPr>
          <w:ilvl w:val="0"/>
          <w:numId w:val="8"/>
        </w:numPr>
        <w:tabs>
          <w:tab w:val="left" w:pos="1072"/>
        </w:tabs>
        <w:ind w:left="1060" w:hanging="400"/>
        <w:jc w:val="both"/>
      </w:pPr>
      <w:r>
        <w:t>сокращать обозначения единиц физических величин, если они употребляются без цифр, за и</w:t>
      </w:r>
      <w:r>
        <w:t>сключением единиц физических ве</w:t>
      </w:r>
      <w:r>
        <w:softHyphen/>
        <w:t>личин в головках и боковиках таблиц и в расшифровках буквен</w:t>
      </w:r>
      <w:r>
        <w:softHyphen/>
        <w:t>ных обозначений, входящих в формулы и рисунки.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>В тексте документа, за исключением формул, таблиц и рисун</w:t>
      </w:r>
      <w:r>
        <w:softHyphen/>
        <w:t>ков, не допускается:</w:t>
      </w:r>
    </w:p>
    <w:p w:rsidR="0067324E" w:rsidRDefault="00737E99">
      <w:pPr>
        <w:pStyle w:val="11"/>
        <w:numPr>
          <w:ilvl w:val="0"/>
          <w:numId w:val="9"/>
        </w:numPr>
        <w:tabs>
          <w:tab w:val="left" w:pos="1072"/>
        </w:tabs>
        <w:ind w:left="1060" w:hanging="400"/>
        <w:jc w:val="both"/>
      </w:pPr>
      <w:r>
        <w:t xml:space="preserve">применять математический знак минус ( </w:t>
      </w:r>
      <w:r>
        <w:t>- ) перед отрицательны</w:t>
      </w:r>
      <w:r>
        <w:softHyphen/>
        <w:t>ми значениями величин (следует писать слово «минус»);</w:t>
      </w:r>
    </w:p>
    <w:p w:rsidR="0067324E" w:rsidRDefault="00737E99">
      <w:pPr>
        <w:pStyle w:val="11"/>
        <w:numPr>
          <w:ilvl w:val="0"/>
          <w:numId w:val="9"/>
        </w:numPr>
        <w:tabs>
          <w:tab w:val="left" w:pos="1072"/>
        </w:tabs>
        <w:ind w:left="1060" w:hanging="400"/>
        <w:jc w:val="both"/>
      </w:pPr>
      <w:r>
        <w:t>применять знак «0» для обозначения диаметра (следует писать слово «диаметр»). При указании размера или предельных откло</w:t>
      </w:r>
      <w:r>
        <w:softHyphen/>
        <w:t xml:space="preserve">нений диаметра на чертежах, помещенных в тексте документа, </w:t>
      </w:r>
      <w:r>
        <w:t>перед размерным числом следует писать знак «0»;</w:t>
      </w:r>
    </w:p>
    <w:p w:rsidR="0067324E" w:rsidRDefault="00737E99">
      <w:pPr>
        <w:pStyle w:val="11"/>
        <w:numPr>
          <w:ilvl w:val="0"/>
          <w:numId w:val="9"/>
        </w:numPr>
        <w:tabs>
          <w:tab w:val="left" w:pos="1072"/>
        </w:tabs>
        <w:ind w:left="1060" w:hanging="400"/>
        <w:jc w:val="both"/>
      </w:pPr>
      <w:r>
        <w:t>применять без числовых значений математические знаки, напри</w:t>
      </w:r>
      <w:r>
        <w:softHyphen/>
        <w:t xml:space="preserve">мер &gt; (больше), &lt; (меньше), = (равно), &gt; (больше или равно), &lt; (меньше или равно), </w:t>
      </w:r>
      <w:r>
        <w:rPr>
          <w:rFonts w:ascii="Arial" w:eastAsia="Arial" w:hAnsi="Arial" w:cs="Arial"/>
          <w:i/>
          <w:iCs/>
          <w:smallCaps/>
          <w:sz w:val="24"/>
          <w:szCs w:val="24"/>
        </w:rPr>
        <w:t>ф</w:t>
      </w:r>
      <w:r>
        <w:t xml:space="preserve"> (не равно), а также знаки № (номер), % (процент);</w:t>
      </w:r>
    </w:p>
    <w:p w:rsidR="0067324E" w:rsidRDefault="00737E99">
      <w:pPr>
        <w:pStyle w:val="11"/>
        <w:numPr>
          <w:ilvl w:val="0"/>
          <w:numId w:val="9"/>
        </w:numPr>
        <w:tabs>
          <w:tab w:val="left" w:pos="1072"/>
        </w:tabs>
        <w:ind w:firstLine="660"/>
        <w:jc w:val="both"/>
      </w:pPr>
      <w:r>
        <w:t>применять зна</w:t>
      </w:r>
      <w:r>
        <w:t>к =&gt; вместо слова «следовательно».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 xml:space="preserve">Перечень допускаемых сокращений слов установлен в ГОСТ </w:t>
      </w:r>
      <w:r>
        <w:lastRenderedPageBreak/>
        <w:t>2.316.</w:t>
      </w:r>
    </w:p>
    <w:p w:rsidR="0067324E" w:rsidRDefault="00737E99">
      <w:pPr>
        <w:pStyle w:val="11"/>
        <w:ind w:firstLine="660"/>
        <w:jc w:val="both"/>
      </w:pPr>
      <w:r>
        <w:t>Если в документе принята особая система сокращения слов или на</w:t>
      </w:r>
      <w:r>
        <w:softHyphen/>
        <w:t>именований, то в нем должен быть приведен перечень принятых сокраще</w:t>
      </w:r>
      <w:r>
        <w:softHyphen/>
        <w:t>ний, который помещают в конц</w:t>
      </w:r>
      <w:r>
        <w:t>е документа.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>Условные буквенные обозначения, изображения или знаки должны соответствовать принятым в государственных стандартах. В тек</w:t>
      </w:r>
      <w:r>
        <w:softHyphen/>
        <w:t>сте документа перед обозначением параметра дают его пояснение, напри</w:t>
      </w:r>
      <w:r>
        <w:softHyphen/>
        <w:t>мер «Временное сопротивление разрыву ст</w:t>
      </w:r>
      <w:r>
        <w:rPr>
          <w:vertAlign w:val="subscript"/>
        </w:rPr>
        <w:t>в</w:t>
      </w:r>
      <w:r>
        <w:t>»-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>В докумен</w:t>
      </w:r>
      <w:r>
        <w:t>те следует применять стандартизованные единицы физических величин, их наименования и обозначения в соответствии с ГОСТ 8. 417.</w:t>
      </w:r>
    </w:p>
    <w:p w:rsidR="0067324E" w:rsidRDefault="00737E99">
      <w:pPr>
        <w:pStyle w:val="11"/>
        <w:ind w:firstLine="660"/>
        <w:jc w:val="both"/>
      </w:pPr>
      <w:r>
        <w:t>Наряду с единицами СИ, при необходимости, в скобках указывают единицы ранее применявшихся систем, разрешенных к применению. При</w:t>
      </w:r>
      <w:r>
        <w:softHyphen/>
        <w:t>м</w:t>
      </w:r>
      <w:r>
        <w:t>енение в одном документе разных систем обозначения физических вели</w:t>
      </w:r>
      <w:r>
        <w:softHyphen/>
        <w:t>чин не допускается.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>Если необходимо пояснить отдельные данные, приведенные в документе, то эти пояснения оформляют в виде сноски.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30"/>
        </w:tabs>
        <w:ind w:firstLine="660"/>
        <w:jc w:val="both"/>
      </w:pPr>
      <w:r>
        <w:t>Знак сноски ставят непосредственно после того слова, числа,</w:t>
      </w:r>
      <w:r>
        <w:t xml:space="preserve"> символа, предложения, к которому дается пояснение, и перед текстом по</w:t>
      </w:r>
      <w:r>
        <w:softHyphen/>
        <w:t>яснения.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446"/>
        </w:tabs>
        <w:ind w:firstLine="660"/>
        <w:jc w:val="both"/>
      </w:pPr>
      <w:r>
        <w:t>Знак сноски выполняют арабскими цифрами со скобкой и по</w:t>
      </w:r>
      <w:r>
        <w:softHyphen/>
        <w:t>мещают на уровне верхнего обреза шрифта.</w:t>
      </w:r>
    </w:p>
    <w:p w:rsidR="0067324E" w:rsidRDefault="00737E99">
      <w:pPr>
        <w:pStyle w:val="11"/>
        <w:ind w:firstLine="660"/>
        <w:jc w:val="both"/>
      </w:pPr>
      <w:r>
        <w:t>Пример - «... печатающее устройство</w:t>
      </w:r>
      <w:r>
        <w:rPr>
          <w:vertAlign w:val="superscript"/>
        </w:rPr>
        <w:t>2</w:t>
      </w:r>
      <w:r>
        <w:t>)...».</w:t>
      </w:r>
    </w:p>
    <w:p w:rsidR="0067324E" w:rsidRDefault="00737E99">
      <w:pPr>
        <w:pStyle w:val="11"/>
        <w:ind w:firstLine="660"/>
        <w:jc w:val="both"/>
      </w:pPr>
      <w:r>
        <w:t xml:space="preserve">Нумерация сносок отдельная для </w:t>
      </w:r>
      <w:r>
        <w:t>каждой страницы.</w:t>
      </w:r>
    </w:p>
    <w:p w:rsidR="0067324E" w:rsidRDefault="00737E99">
      <w:pPr>
        <w:pStyle w:val="11"/>
        <w:ind w:firstLine="660"/>
        <w:jc w:val="both"/>
      </w:pPr>
      <w:r>
        <w:t>Допускается вместо цифр выполнять сноски звездочками: *. Приме</w:t>
      </w:r>
      <w:r>
        <w:softHyphen/>
        <w:t>нять более четырех звездочек не рекомендуется.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422"/>
        </w:tabs>
        <w:ind w:firstLine="660"/>
        <w:jc w:val="both"/>
      </w:pPr>
      <w:r>
        <w:t>Текст сноски начинают с соответствующего знака и распола</w:t>
      </w:r>
      <w:r>
        <w:softHyphen/>
        <w:t xml:space="preserve">гают с абзацного отступа в конце страницы, на которой они обозначены, и </w:t>
      </w:r>
      <w:r>
        <w:t>отделяют от текста короткой тонкой горизонтальной линией с левой сто</w:t>
      </w:r>
      <w:r>
        <w:softHyphen/>
        <w:t>роны, а к данным, расположенным в таблице, в конце таблицы над линией, обозначающей окончание таблицы.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450"/>
        </w:tabs>
        <w:spacing w:after="340"/>
        <w:ind w:firstLine="660"/>
        <w:jc w:val="both"/>
      </w:pPr>
      <w:r>
        <w:t>При выполнении документа с использованием печатающих и устройств вывода ЭВМ шрифт сн</w:t>
      </w:r>
      <w:r>
        <w:t>осок выбирают на 2 пт меньше основно</w:t>
      </w:r>
      <w:r>
        <w:softHyphen/>
        <w:t>го текста.</w:t>
      </w:r>
    </w:p>
    <w:p w:rsidR="0067324E" w:rsidRDefault="00737E99">
      <w:pPr>
        <w:pStyle w:val="10"/>
        <w:keepNext/>
        <w:keepLines/>
        <w:numPr>
          <w:ilvl w:val="1"/>
          <w:numId w:val="7"/>
        </w:numPr>
        <w:tabs>
          <w:tab w:val="left" w:pos="1117"/>
        </w:tabs>
        <w:jc w:val="both"/>
      </w:pPr>
      <w:bookmarkStart w:id="4" w:name="bookmark7"/>
      <w:r>
        <w:t>Оформление иллюстраций</w:t>
      </w:r>
      <w:bookmarkEnd w:id="4"/>
    </w:p>
    <w:p w:rsidR="0067324E" w:rsidRDefault="00737E99">
      <w:pPr>
        <w:pStyle w:val="11"/>
        <w:numPr>
          <w:ilvl w:val="2"/>
          <w:numId w:val="7"/>
        </w:numPr>
        <w:tabs>
          <w:tab w:val="left" w:pos="1303"/>
        </w:tabs>
        <w:ind w:firstLine="660"/>
        <w:jc w:val="both"/>
      </w:pPr>
      <w:r>
        <w:t>Все иллюстрации (схемы, чертежи, графики и пр.) именуются рисунками.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16"/>
        </w:tabs>
        <w:ind w:firstLine="660"/>
        <w:jc w:val="both"/>
      </w:pPr>
      <w:r>
        <w:t>Количество рисунков, помещенных в тексте документа, опре</w:t>
      </w:r>
      <w:r>
        <w:softHyphen/>
      </w:r>
      <w:r>
        <w:lastRenderedPageBreak/>
        <w:t>деляется его содержанием и должно быть достаточным для того</w:t>
      </w:r>
      <w:r>
        <w:t>, чтобы придать излагаемому тексту ясность и конкретность.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21"/>
        </w:tabs>
        <w:ind w:firstLine="660"/>
        <w:jc w:val="both"/>
      </w:pPr>
      <w:r>
        <w:t>Рисунки выполняют чернилами (пастой), которыми написан текст документа или тушью того же цвета, либо с использованием печа</w:t>
      </w:r>
      <w:r>
        <w:softHyphen/>
        <w:t>тающих и графических устройств вывода ЭВМ. Допускается включение в текст д</w:t>
      </w:r>
      <w:r>
        <w:t>окумента рисунков, выполненных средствами ксерокопирования при высоком качестве их исполнения.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16"/>
        </w:tabs>
        <w:ind w:firstLine="660"/>
        <w:jc w:val="both"/>
      </w:pPr>
      <w:r>
        <w:t>Рисунки располагают в тексте документа после первой ссылки на них (возможно ближе к соответствующим частям текста).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16"/>
        </w:tabs>
        <w:ind w:firstLine="660"/>
        <w:jc w:val="both"/>
      </w:pPr>
      <w:r>
        <w:t>Рисунки можно размещать как на отдельных лист</w:t>
      </w:r>
      <w:r>
        <w:t>ах (если ри</w:t>
      </w:r>
      <w:r>
        <w:softHyphen/>
        <w:t>сунок достаточно велик), так и на страницах с написанным текстом в про</w:t>
      </w:r>
      <w:r>
        <w:softHyphen/>
        <w:t>странстве между строками, достаточном для помещения рисунка со всеми поясняющими данными и номером рисунка. Рисунки, размеры которых больше формата А4, учитывают как одну ст</w:t>
      </w:r>
      <w:r>
        <w:t>раницу и помещают в прило</w:t>
      </w:r>
      <w:r>
        <w:softHyphen/>
        <w:t>жения.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21"/>
        </w:tabs>
        <w:ind w:firstLine="660"/>
        <w:jc w:val="both"/>
      </w:pPr>
      <w:r>
        <w:t>Рисунки следует размещать так, чтобы их можно было рас</w:t>
      </w:r>
      <w:r>
        <w:softHyphen/>
        <w:t>сматривать без поворота текстового документа, или с поворотом по часо</w:t>
      </w:r>
      <w:r>
        <w:softHyphen/>
        <w:t>вой стрелке.</w:t>
      </w:r>
    </w:p>
    <w:p w:rsidR="0067324E" w:rsidRDefault="00737E99">
      <w:pPr>
        <w:pStyle w:val="11"/>
        <w:numPr>
          <w:ilvl w:val="2"/>
          <w:numId w:val="7"/>
        </w:numPr>
        <w:tabs>
          <w:tab w:val="left" w:pos="1316"/>
        </w:tabs>
        <w:ind w:firstLine="660"/>
        <w:jc w:val="both"/>
      </w:pPr>
      <w:r>
        <w:t xml:space="preserve">Все рисунки нумеруют в пределах всего документа арабскими цифрами сквозной </w:t>
      </w:r>
      <w:r>
        <w:t>нумерацией. Например - «Рисунок 1», «Рисунок 2»</w:t>
      </w:r>
      <w:r w:rsidR="00F5610C">
        <w:t>.</w:t>
      </w:r>
    </w:p>
    <w:p w:rsidR="00D065C5" w:rsidRDefault="00D065C5" w:rsidP="00D065C5">
      <w:pPr>
        <w:pStyle w:val="11"/>
        <w:ind w:firstLine="660"/>
        <w:jc w:val="both"/>
      </w:pPr>
      <w:r>
        <w:t>Допускается нумерация рисунков в пределах раздела. В этом случае номер рисунка состоит из номера раздела и порядкового номера иллюст</w:t>
      </w:r>
      <w:r>
        <w:softHyphen/>
        <w:t>рации, разделенных точкой, например - «Рисунок 7.2» (второй рисунок седьмого раздела).</w:t>
      </w:r>
    </w:p>
    <w:p w:rsidR="00D065C5" w:rsidRDefault="00D065C5" w:rsidP="00D065C5">
      <w:pPr>
        <w:pStyle w:val="11"/>
        <w:numPr>
          <w:ilvl w:val="2"/>
          <w:numId w:val="10"/>
        </w:numPr>
        <w:tabs>
          <w:tab w:val="left" w:pos="1360"/>
        </w:tabs>
        <w:ind w:firstLine="660"/>
        <w:jc w:val="both"/>
      </w:pPr>
      <w:r>
        <w:t>При ссылках на рисунки следует писать «...в соответствии с рисунком 2» при сквозной нумерации и «... в соответствии с рисунком 1.2» при нумерации в пределах раздела.</w:t>
      </w:r>
    </w:p>
    <w:p w:rsidR="00D065C5" w:rsidRDefault="00D065C5" w:rsidP="00D065C5">
      <w:pPr>
        <w:pStyle w:val="11"/>
        <w:numPr>
          <w:ilvl w:val="2"/>
          <w:numId w:val="10"/>
        </w:numPr>
        <w:tabs>
          <w:tab w:val="left" w:pos="1360"/>
        </w:tabs>
        <w:ind w:firstLine="660"/>
        <w:jc w:val="both"/>
      </w:pPr>
      <w:r>
        <w:t>Если в документе приведен один рисунок, то он обозначается «Рисунок 1».</w:t>
      </w:r>
    </w:p>
    <w:p w:rsidR="00D065C5" w:rsidRDefault="00D065C5" w:rsidP="00D065C5">
      <w:pPr>
        <w:pStyle w:val="11"/>
        <w:numPr>
          <w:ilvl w:val="2"/>
          <w:numId w:val="10"/>
        </w:numPr>
        <w:tabs>
          <w:tab w:val="left" w:pos="1450"/>
        </w:tabs>
        <w:ind w:firstLine="660"/>
        <w:jc w:val="both"/>
      </w:pPr>
      <w:r>
        <w:t>Рисунки должны иметь наименование и пояснительные дан</w:t>
      </w:r>
      <w:r>
        <w:softHyphen/>
        <w:t>ные (подрисуночный текст). Слово «Рисунок», его номер и наименование помещают ниже поясняющих данных и располагают посередине строки следующим образом: Рисунок 1 - Детали прибора.</w:t>
      </w:r>
    </w:p>
    <w:p w:rsidR="00D065C5" w:rsidRDefault="00D065C5" w:rsidP="00D065C5">
      <w:pPr>
        <w:pStyle w:val="11"/>
        <w:numPr>
          <w:ilvl w:val="2"/>
          <w:numId w:val="10"/>
        </w:numPr>
        <w:tabs>
          <w:tab w:val="left" w:pos="1970"/>
        </w:tabs>
        <w:ind w:firstLine="660"/>
        <w:jc w:val="both"/>
      </w:pPr>
      <w:r>
        <w:t>Пример оформления иллюстраций приведен на рисунке 1.</w:t>
      </w:r>
    </w:p>
    <w:p w:rsidR="00D065C5" w:rsidRDefault="00D065C5" w:rsidP="00D065C5">
      <w:pPr>
        <w:pStyle w:val="11"/>
        <w:numPr>
          <w:ilvl w:val="2"/>
          <w:numId w:val="10"/>
        </w:numPr>
        <w:tabs>
          <w:tab w:val="left" w:pos="1450"/>
        </w:tabs>
        <w:ind w:firstLine="660"/>
        <w:jc w:val="both"/>
      </w:pPr>
      <w:r>
        <w:t>Рисунок, подрисуночный текст и наименование следует раз</w:t>
      </w:r>
      <w:r>
        <w:softHyphen/>
        <w:t>мещать на одной странице. Перенос подрисуночного текста и наименова</w:t>
      </w:r>
      <w:r>
        <w:softHyphen/>
        <w:t>ния на другую страницу не допускается. Поясняющие данные приводятся в строчку. Не допускается выполнение поясняющих данных столбиком.</w:t>
      </w:r>
    </w:p>
    <w:p w:rsidR="00D065C5" w:rsidRDefault="00D065C5" w:rsidP="00D065C5">
      <w:pPr>
        <w:pStyle w:val="11"/>
        <w:numPr>
          <w:ilvl w:val="2"/>
          <w:numId w:val="10"/>
        </w:numPr>
        <w:tabs>
          <w:tab w:val="left" w:pos="1446"/>
        </w:tabs>
        <w:spacing w:after="380"/>
        <w:ind w:firstLine="660"/>
        <w:jc w:val="both"/>
      </w:pPr>
      <w:r>
        <w:t xml:space="preserve">При выполнении документа с использованием печатающих и устройств вывода ЭВМ шрифт подрисуночной надписи и наименования </w:t>
      </w:r>
      <w:r>
        <w:lastRenderedPageBreak/>
        <w:t>рисунка выбирают на 2 пт меньше основного текста.</w:t>
      </w:r>
    </w:p>
    <w:p w:rsidR="00D065C5" w:rsidRDefault="00D065C5" w:rsidP="00D065C5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1C0E39F2" wp14:editId="68D1AF03">
            <wp:extent cx="2645410" cy="2675890"/>
            <wp:effectExtent l="0" t="0" r="0" b="0"/>
            <wp:docPr id="6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4541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5C5" w:rsidRDefault="00D065C5" w:rsidP="00D065C5">
      <w:pPr>
        <w:pStyle w:val="a5"/>
        <w:ind w:left="206"/>
      </w:pPr>
      <w:r>
        <w:t>1 - крышка котла; 2 - корпус; 3 - постамент.</w:t>
      </w:r>
    </w:p>
    <w:p w:rsidR="00D065C5" w:rsidRDefault="00D065C5" w:rsidP="00D065C5">
      <w:pPr>
        <w:pStyle w:val="a5"/>
        <w:ind w:left="0"/>
        <w:jc w:val="center"/>
      </w:pPr>
      <w:r>
        <w:t>Рисунок 2.5 - Котел пищеварочный</w:t>
      </w:r>
    </w:p>
    <w:p w:rsidR="00D065C5" w:rsidRDefault="00D065C5" w:rsidP="00D065C5">
      <w:pPr>
        <w:pStyle w:val="22"/>
        <w:keepNext/>
        <w:keepLines/>
        <w:numPr>
          <w:ilvl w:val="1"/>
          <w:numId w:val="11"/>
        </w:numPr>
        <w:tabs>
          <w:tab w:val="left" w:pos="1265"/>
        </w:tabs>
        <w:ind w:firstLine="760"/>
        <w:jc w:val="both"/>
      </w:pPr>
      <w:r>
        <w:t>Оформление таблиц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292"/>
        </w:tabs>
        <w:ind w:firstLine="760"/>
        <w:jc w:val="both"/>
      </w:pPr>
      <w:r>
        <w:t>Таблицы нумеруют арабскими цифрами сквозной нумерацией, например «Таблица 1», «Таблица 2» и т. д. Если в документе одна таблица, она должна быть обозначена «Таблица 1».</w:t>
      </w:r>
    </w:p>
    <w:p w:rsidR="00D065C5" w:rsidRDefault="00D065C5" w:rsidP="00D065C5">
      <w:pPr>
        <w:pStyle w:val="11"/>
        <w:ind w:firstLine="760"/>
        <w:jc w:val="both"/>
      </w:pPr>
      <w:r>
        <w:t>Допускается нумеровать таблицы в пределах раздела. В этом случае номер таблицы состоит из номера раздела и порядкового номера таблицы, разделенных точкой, например «Таблица 1.2» (вторая таблица первого раздела).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16"/>
        </w:tabs>
        <w:ind w:firstLine="760"/>
        <w:jc w:val="both"/>
      </w:pPr>
      <w:r>
        <w:t>Надпись «Таблица» с указанием номера таблицы помещается над таблицей слева без абзацного отступа, после чего, через тире следует заголовок таблицы.</w:t>
      </w:r>
    </w:p>
    <w:p w:rsidR="00D065C5" w:rsidRDefault="00D065C5" w:rsidP="00D065C5">
      <w:pPr>
        <w:pStyle w:val="11"/>
        <w:spacing w:after="380"/>
        <w:ind w:firstLine="760"/>
        <w:jc w:val="both"/>
      </w:pPr>
      <w:r>
        <w:t>Пример построения таблицы приведен на рисунке 2.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0"/>
        <w:gridCol w:w="1766"/>
        <w:gridCol w:w="1776"/>
      </w:tblGrid>
      <w:tr w:rsidR="00D065C5" w:rsidTr="00A67489">
        <w:trPr>
          <w:trHeight w:hRule="exact" w:val="293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Числовое значение</w:t>
            </w:r>
          </w:p>
        </w:tc>
      </w:tr>
      <w:tr w:rsidR="00D065C5" w:rsidTr="00A67489">
        <w:trPr>
          <w:trHeight w:hRule="exact" w:val="283"/>
        </w:trPr>
        <w:tc>
          <w:tcPr>
            <w:tcW w:w="44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framePr w:w="7973" w:h="1147" w:hSpace="504" w:vSpace="259" w:wrap="notBeside" w:vAnchor="text" w:hAnchor="text" w:x="701" w:y="260"/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режиме 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режиме 2</w:t>
            </w:r>
          </w:p>
        </w:tc>
      </w:tr>
      <w:tr w:rsidR="00D065C5" w:rsidTr="00A67489">
        <w:trPr>
          <w:trHeight w:hRule="exact" w:val="278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Ток коллектора, А, не более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065C5" w:rsidTr="00A67489">
        <w:trPr>
          <w:trHeight w:hRule="exact" w:val="29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Напряжение на коллекторе, 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framePr w:w="7973" w:h="1147" w:hSpace="504" w:vSpace="259" w:wrap="notBeside" w:vAnchor="text" w:hAnchor="text" w:x="701" w:y="26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</w:tr>
    </w:tbl>
    <w:p w:rsidR="00D065C5" w:rsidRDefault="00D065C5" w:rsidP="00D065C5">
      <w:pPr>
        <w:pStyle w:val="a9"/>
        <w:framePr w:w="3494" w:h="288" w:hSpace="196" w:wrap="notBeside" w:vAnchor="text" w:hAnchor="text" w:x="687" w:y="1"/>
      </w:pPr>
      <w:r>
        <w:rPr>
          <w:u w:val="single"/>
        </w:rPr>
        <w:t>Таблица 1 - Протокол наблюдений</w:t>
      </w:r>
    </w:p>
    <w:p w:rsidR="00D065C5" w:rsidRDefault="00D065C5" w:rsidP="00D065C5">
      <w:pPr>
        <w:pStyle w:val="a9"/>
        <w:framePr w:w="701" w:h="283" w:hSpace="196" w:wrap="notBeside" w:vAnchor="text" w:hAnchor="text" w:x="6571" w:y="1882"/>
      </w:pPr>
      <w:r>
        <w:rPr>
          <w:i/>
          <w:iCs/>
        </w:rPr>
        <w:t>графы</w:t>
      </w:r>
    </w:p>
    <w:p w:rsidR="00D065C5" w:rsidRDefault="00D065C5" w:rsidP="00D065C5">
      <w:pPr>
        <w:pStyle w:val="a9"/>
        <w:framePr w:w="830" w:h="274" w:hSpace="196" w:wrap="notBeside" w:vAnchor="text" w:hAnchor="text" w:x="2391" w:y="1892"/>
      </w:pPr>
      <w:r>
        <w:rPr>
          <w:i/>
          <w:iCs/>
        </w:rPr>
        <w:t>боковик</w:t>
      </w:r>
    </w:p>
    <w:p w:rsidR="00D065C5" w:rsidRDefault="00D065C5" w:rsidP="00D065C5">
      <w:pPr>
        <w:pStyle w:val="a9"/>
        <w:framePr w:w="168" w:h="758" w:hSpace="196" w:wrap="notBeside" w:vAnchor="text" w:hAnchor="text" w:x="197" w:y="207"/>
        <w:spacing w:line="202" w:lineRule="auto"/>
        <w:jc w:val="both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 xml:space="preserve">с К </w:t>
      </w:r>
      <w:r>
        <w:rPr>
          <w:rFonts w:ascii="Arial" w:eastAsia="Arial" w:hAnsi="Arial" w:cs="Arial"/>
          <w:sz w:val="14"/>
          <w:szCs w:val="14"/>
          <w:lang w:val="en-US" w:eastAsia="en-US" w:bidi="en-US"/>
        </w:rPr>
        <w:t xml:space="preserve">SC </w:t>
      </w:r>
      <w:r>
        <w:rPr>
          <w:rFonts w:ascii="Arial" w:eastAsia="Arial" w:hAnsi="Arial" w:cs="Arial"/>
          <w:sz w:val="14"/>
          <w:szCs w:val="14"/>
        </w:rPr>
        <w:t>С §</w:t>
      </w:r>
    </w:p>
    <w:p w:rsidR="00D065C5" w:rsidRDefault="00D065C5" w:rsidP="00D065C5">
      <w:pPr>
        <w:spacing w:line="1" w:lineRule="exact"/>
      </w:pPr>
    </w:p>
    <w:p w:rsidR="00D065C5" w:rsidRDefault="00D065C5" w:rsidP="00D065C5">
      <w:pPr>
        <w:pStyle w:val="24"/>
        <w:spacing w:after="380" w:line="240" w:lineRule="auto"/>
      </w:pPr>
      <w:r>
        <w:t>Рисунок 2 - Пример построения таблицы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06"/>
        </w:tabs>
        <w:ind w:firstLine="760"/>
        <w:jc w:val="both"/>
      </w:pPr>
      <w:r>
        <w:t>Заголовок таблицы должен отражать ее содержание, быть точ</w:t>
      </w:r>
      <w:r>
        <w:softHyphen/>
        <w:t xml:space="preserve">ным, кратким. Заголовок следует выполнять строчными буквами (кроме первой </w:t>
      </w:r>
      <w:r>
        <w:lastRenderedPageBreak/>
        <w:t>прописной).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26"/>
        </w:tabs>
        <w:ind w:firstLine="760"/>
        <w:jc w:val="both"/>
      </w:pPr>
      <w:r>
        <w:t>Заголовки граф и строк таблиц следует писать с прописной бу</w:t>
      </w:r>
      <w:r>
        <w:softHyphen/>
        <w:t>квы, а подзаголовки граф - со строчной, если они составляют одно пред</w:t>
      </w:r>
      <w:r>
        <w:softHyphen/>
        <w:t>ложение с заголовком, или с прописной буквы, если они имеют самостоя</w:t>
      </w:r>
      <w:r>
        <w:softHyphen/>
        <w:t>тельное значение. В конце заголовков и подзаголовков таблиц точки не ставят.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16"/>
        </w:tabs>
        <w:ind w:firstLine="760"/>
        <w:jc w:val="both"/>
      </w:pPr>
      <w:r>
        <w:t>Разделять заголовки и подзаголовки головки, боковика и граф диагональными линиями не допускается.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21"/>
        </w:tabs>
        <w:spacing w:after="380"/>
        <w:ind w:firstLine="760"/>
        <w:jc w:val="both"/>
      </w:pPr>
      <w:r>
        <w:t>Выделение в таблице графы «Номер по порядку» («№ п.п.»), запрещено. При необходимости нумерации показателей, параметров или других данных порядковые номера следует указывать в первой графе (бо</w:t>
      </w:r>
      <w:r>
        <w:softHyphen/>
        <w:t>ковике) таблицы непосредственно перед их наименованием в соответствии с рисунком 1. Перед числовыми значениями величин и обозначением ти</w:t>
      </w:r>
      <w:r>
        <w:softHyphen/>
        <w:t>пов, марок и т.п. порядковые номера не проставляют.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26"/>
        </w:tabs>
        <w:ind w:firstLine="740"/>
        <w:jc w:val="both"/>
      </w:pPr>
      <w:r>
        <w:t>Обозначение единицы физической величины, общей для всех данных в строке, следует указывать после ее наименования в соответствии с рисунком 2. Допускается при необходимости выносить в отдельную строку (графу) обозначение единицы физической величины.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21"/>
        </w:tabs>
        <w:ind w:firstLine="740"/>
        <w:jc w:val="both"/>
      </w:pPr>
      <w:r>
        <w:t>Если повторяющийся в графе таблицы текст состоит из одного слова, его допускается заменять кавычками. Если слов больше, то при пер</w:t>
      </w:r>
      <w:r>
        <w:softHyphen/>
        <w:t>вом повторении его заменяют словами «то же» и далее кавычками (см. ри</w:t>
      </w:r>
      <w:r>
        <w:softHyphen/>
        <w:t>сунок 3).</w:t>
      </w:r>
    </w:p>
    <w:p w:rsidR="00D065C5" w:rsidRDefault="00D065C5" w:rsidP="00D065C5">
      <w:pPr>
        <w:pStyle w:val="11"/>
        <w:spacing w:after="360"/>
        <w:ind w:firstLine="740"/>
        <w:jc w:val="both"/>
      </w:pPr>
      <w:r>
        <w:t>Ставить кавычки вместо повторяющихся цифр, марок, знаков, мате</w:t>
      </w:r>
      <w:r>
        <w:softHyphen/>
        <w:t>матических и химических символов не допускается. Если цифровые дан</w:t>
      </w:r>
      <w:r>
        <w:softHyphen/>
        <w:t>ные в какой-либо строке таблицы не приводят, то в ней ставят прочерк (тире).</w:t>
      </w:r>
    </w:p>
    <w:p w:rsidR="00D065C5" w:rsidRDefault="00D065C5" w:rsidP="00D065C5">
      <w:pPr>
        <w:pStyle w:val="a9"/>
        <w:ind w:left="91"/>
      </w:pPr>
      <w:r>
        <w:t>Таблица 2.1 - Марки стали для изделий, применяемых в строительстве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1877"/>
        <w:gridCol w:w="5093"/>
      </w:tblGrid>
      <w:tr w:rsidR="00D065C5" w:rsidTr="00A67489">
        <w:trPr>
          <w:trHeight w:hRule="exact" w:val="288"/>
          <w:jc w:val="center"/>
        </w:trPr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Марки стали и сплавы</w:t>
            </w: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</w:t>
            </w:r>
          </w:p>
        </w:tc>
      </w:tr>
      <w:tr w:rsidR="00D065C5" w:rsidTr="00A67489">
        <w:trPr>
          <w:trHeight w:hRule="exact" w:val="54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Новое обозначение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4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Старое обозначение</w:t>
            </w:r>
          </w:p>
        </w:tc>
        <w:tc>
          <w:tcPr>
            <w:tcW w:w="50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/>
        </w:tc>
      </w:tr>
      <w:tr w:rsidR="00D065C5" w:rsidTr="00A67489">
        <w:trPr>
          <w:trHeight w:hRule="exact" w:val="54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 w:eastAsia="en-US" w:bidi="en-US"/>
              </w:rPr>
              <w:t>08X1</w:t>
            </w:r>
            <w:r>
              <w:rPr>
                <w:sz w:val="22"/>
                <w:szCs w:val="22"/>
              </w:rPr>
              <w:t>8Н10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0Х8Н10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Трубы, детали печной арматуры, теплообменни</w:t>
            </w:r>
            <w:r>
              <w:rPr>
                <w:sz w:val="22"/>
                <w:szCs w:val="22"/>
              </w:rPr>
              <w:softHyphen/>
              <w:t>ки, патрубки, муфели</w:t>
            </w:r>
          </w:p>
        </w:tc>
      </w:tr>
      <w:tr w:rsidR="00D065C5" w:rsidTr="00A67489">
        <w:trPr>
          <w:trHeight w:hRule="exact" w:val="28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08Х18Н10Т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0Х18Н10Т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же</w:t>
            </w:r>
          </w:p>
        </w:tc>
      </w:tr>
      <w:tr w:rsidR="00D065C5" w:rsidTr="00A67489">
        <w:trPr>
          <w:trHeight w:hRule="exact" w:val="27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12Х18Н10Т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Х18Н10Т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</w:tr>
      <w:tr w:rsidR="00D065C5" w:rsidTr="00A67489">
        <w:trPr>
          <w:trHeight w:hRule="exact" w:val="54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09Х15Н810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Х15Н910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изделий, работающих в атмосферных усло</w:t>
            </w:r>
            <w:r>
              <w:rPr>
                <w:sz w:val="22"/>
                <w:szCs w:val="22"/>
              </w:rPr>
              <w:softHyphen/>
              <w:t>виях</w:t>
            </w:r>
          </w:p>
        </w:tc>
      </w:tr>
      <w:tr w:rsidR="00D065C5" w:rsidTr="00A67489">
        <w:trPr>
          <w:trHeight w:hRule="exact" w:val="2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07Х6Н6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Х16Н6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 же. Не имеет дельтаферрита</w:t>
            </w:r>
          </w:p>
        </w:tc>
      </w:tr>
    </w:tbl>
    <w:p w:rsidR="00D065C5" w:rsidRDefault="00D065C5" w:rsidP="00D065C5">
      <w:pPr>
        <w:pStyle w:val="a9"/>
        <w:ind w:left="2386"/>
      </w:pPr>
      <w:r>
        <w:t>Рисунок 3 - Пример заполнения таблицы</w:t>
      </w:r>
    </w:p>
    <w:p w:rsidR="00D065C5" w:rsidRDefault="00D065C5" w:rsidP="00D065C5">
      <w:pPr>
        <w:spacing w:after="359" w:line="1" w:lineRule="exact"/>
      </w:pP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16"/>
        </w:tabs>
        <w:ind w:firstLine="740"/>
        <w:jc w:val="both"/>
      </w:pPr>
      <w:r>
        <w:t>При переносе части таблицы на ту же или другие страницы за</w:t>
      </w:r>
      <w:r>
        <w:softHyphen/>
        <w:t>головок помещают только над первой частью таблицы.</w:t>
      </w:r>
    </w:p>
    <w:p w:rsidR="00D065C5" w:rsidRDefault="00D065C5" w:rsidP="00D065C5">
      <w:pPr>
        <w:pStyle w:val="11"/>
        <w:ind w:firstLine="740"/>
        <w:jc w:val="both"/>
      </w:pPr>
      <w:r>
        <w:t>При переносе части таблицы на другие листы головку таблицы по</w:t>
      </w:r>
      <w:r>
        <w:softHyphen/>
        <w:t xml:space="preserve">вторяют и над ней указывают слова «Продолжение таблицы» с указанием </w:t>
      </w:r>
      <w:r>
        <w:lastRenderedPageBreak/>
        <w:t>порядкового номера таблицы, например «Продолжение таблицы 7.2» (см. рисунок 4).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66"/>
        </w:tabs>
        <w:ind w:firstLine="740"/>
        <w:jc w:val="both"/>
      </w:pPr>
      <w:r>
        <w:t>Таблицы слева, справа и снизу, как правило, ограничивают линиями. Если в конце страницы таблица прерывается и ее продолжение будет на следующей странице, в первой части таблицы нижнюю горизон</w:t>
      </w:r>
      <w:r>
        <w:softHyphen/>
        <w:t>тальную линию, ограничивающую таблицу, не проводят.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94"/>
        </w:tabs>
        <w:spacing w:after="360"/>
        <w:ind w:firstLine="820"/>
        <w:jc w:val="both"/>
      </w:pPr>
      <w:r>
        <w:t>Примечания к таблице помещают в конце таблицы над лини</w:t>
      </w:r>
      <w:r>
        <w:softHyphen/>
        <w:t>ей, обозначающей окончание таблицы (см. рисунок 4). Текст примечаний оформляют в соответствии с 2.2.26.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46"/>
        </w:tabs>
        <w:ind w:firstLine="740"/>
        <w:jc w:val="both"/>
      </w:pPr>
      <w:r>
        <w:t>На все таблицы документа должны быть ссылки в тексте. При ссылке следует писать слово «таблица» с указанием ее номера.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41"/>
        </w:tabs>
        <w:ind w:firstLine="740"/>
        <w:jc w:val="both"/>
      </w:pPr>
      <w:r>
        <w:t>. Таблицу в зависимости от ее размера, помещают под текстом, в котором впервые дана на нее ссылка, или на следующей странице. До</w:t>
      </w:r>
      <w:r>
        <w:softHyphen/>
        <w:t>пускается помещать таблицу вдоль длинной стороны документа.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50"/>
        </w:tabs>
        <w:spacing w:after="380"/>
        <w:ind w:firstLine="740"/>
        <w:jc w:val="both"/>
      </w:pPr>
      <w:r>
        <w:t xml:space="preserve">Таблицы, размеры которых больше формата А4, </w:t>
      </w:r>
      <w:r w:rsidR="000D52FD">
        <w:t xml:space="preserve">разрешается </w:t>
      </w:r>
      <w:r>
        <w:t>учитывают как одну страницу и помеща</w:t>
      </w:r>
      <w:r w:rsidR="000D52FD">
        <w:t>ть</w:t>
      </w:r>
      <w:r>
        <w:t xml:space="preserve"> в приложение.</w:t>
      </w:r>
    </w:p>
    <w:p w:rsidR="00D065C5" w:rsidRDefault="00D065C5" w:rsidP="00D065C5">
      <w:pPr>
        <w:pStyle w:val="a9"/>
        <w:ind w:left="91"/>
      </w:pPr>
      <w:r>
        <w:t>Таблица 7.2 - Органолептические показатели хлеба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5928"/>
      </w:tblGrid>
      <w:tr w:rsidR="00D065C5" w:rsidTr="00A67489">
        <w:trPr>
          <w:trHeight w:hRule="exact" w:val="29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</w:tr>
      <w:tr w:rsidR="00D065C5" w:rsidTr="00A67489">
        <w:trPr>
          <w:trHeight w:hRule="exact" w:val="139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518" w:lineRule="auto"/>
              <w:ind w:left="620" w:hanging="6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вид: форма поверхность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подового хлеба: круглая, овальная, в виде батона;</w:t>
            </w:r>
          </w:p>
          <w:p w:rsidR="00D065C5" w:rsidRDefault="00D065C5" w:rsidP="00A67489">
            <w:pPr>
              <w:pStyle w:val="a7"/>
              <w:spacing w:line="264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формового хлеба: соответствующая хлебопекарным фор</w:t>
            </w:r>
            <w:r>
              <w:rPr>
                <w:sz w:val="22"/>
                <w:szCs w:val="22"/>
              </w:rPr>
              <w:softHyphen/>
              <w:t>мам</w:t>
            </w:r>
          </w:p>
          <w:p w:rsidR="00D065C5" w:rsidRDefault="00D065C5" w:rsidP="00A67489">
            <w:pPr>
              <w:pStyle w:val="a7"/>
              <w:spacing w:line="264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загрязнений и трещин</w:t>
            </w:r>
          </w:p>
        </w:tc>
      </w:tr>
    </w:tbl>
    <w:p w:rsidR="00D065C5" w:rsidRDefault="00D065C5" w:rsidP="00D065C5">
      <w:pPr>
        <w:pStyle w:val="a9"/>
        <w:ind w:left="3523"/>
        <w:rPr>
          <w:sz w:val="18"/>
          <w:szCs w:val="18"/>
        </w:rPr>
      </w:pPr>
      <w:r>
        <w:rPr>
          <w:i/>
          <w:iCs/>
          <w:sz w:val="18"/>
          <w:szCs w:val="18"/>
        </w:rPr>
        <w:t>Окончание страницы</w:t>
      </w:r>
    </w:p>
    <w:p w:rsidR="00D065C5" w:rsidRDefault="00D065C5" w:rsidP="00D065C5">
      <w:pPr>
        <w:spacing w:after="199" w:line="1" w:lineRule="exact"/>
      </w:pPr>
    </w:p>
    <w:p w:rsidR="00D065C5" w:rsidRDefault="00D065C5" w:rsidP="00D065C5">
      <w:pPr>
        <w:spacing w:line="1" w:lineRule="exact"/>
      </w:pPr>
    </w:p>
    <w:p w:rsidR="00D065C5" w:rsidRDefault="00D065C5" w:rsidP="00D065C5">
      <w:pPr>
        <w:pStyle w:val="a9"/>
        <w:ind w:left="3197"/>
        <w:rPr>
          <w:sz w:val="18"/>
          <w:szCs w:val="18"/>
        </w:rPr>
      </w:pPr>
      <w:r>
        <w:rPr>
          <w:i/>
          <w:iCs/>
          <w:sz w:val="18"/>
          <w:szCs w:val="18"/>
        </w:rPr>
        <w:t>Начало следующей страницы</w:t>
      </w:r>
    </w:p>
    <w:p w:rsidR="00D065C5" w:rsidRDefault="00D065C5" w:rsidP="00D065C5">
      <w:pPr>
        <w:pStyle w:val="a9"/>
        <w:ind w:left="86"/>
      </w:pPr>
      <w:r>
        <w:rPr>
          <w:u w:val="single"/>
        </w:rPr>
        <w:t>Продолжение таблицы 7,2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5933"/>
      </w:tblGrid>
      <w:tr w:rsidR="00D065C5" w:rsidTr="00A67489">
        <w:trPr>
          <w:trHeight w:hRule="exact" w:val="293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</w:t>
            </w:r>
          </w:p>
        </w:tc>
      </w:tr>
      <w:tr w:rsidR="00D065C5" w:rsidTr="00A67489">
        <w:trPr>
          <w:trHeight w:hRule="exact" w:val="547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065C5" w:rsidRDefault="00D065C5" w:rsidP="00A67489">
            <w:pPr>
              <w:pStyle w:val="a7"/>
              <w:spacing w:line="240" w:lineRule="auto"/>
              <w:ind w:firstLine="6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цвет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светло-коричневого до темно-коричневого, без подгорелое™</w:t>
            </w:r>
          </w:p>
        </w:tc>
      </w:tr>
      <w:tr w:rsidR="00D065C5" w:rsidTr="00A67489">
        <w:trPr>
          <w:trHeight w:hRule="exact" w:val="55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5C5" w:rsidRDefault="00D065C5" w:rsidP="00A67489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 мякиша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пропеченный, без следов непромеса, у заварного хлеба - с небольшой липкостью</w:t>
            </w:r>
          </w:p>
        </w:tc>
      </w:tr>
      <w:tr w:rsidR="00D065C5" w:rsidTr="00A67489">
        <w:trPr>
          <w:trHeight w:hRule="exact" w:val="55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065C5" w:rsidRDefault="00D065C5" w:rsidP="00A67489">
            <w:pPr>
              <w:pStyle w:val="a7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Вкус и запах</w:t>
            </w:r>
          </w:p>
        </w:tc>
        <w:tc>
          <w:tcPr>
            <w:tcW w:w="5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свойственные данному виду хлеба, без посторонних привкусов и запахов</w:t>
            </w:r>
          </w:p>
        </w:tc>
      </w:tr>
      <w:tr w:rsidR="00D065C5" w:rsidTr="00A67489">
        <w:trPr>
          <w:trHeight w:hRule="exact" w:val="562"/>
          <w:jc w:val="center"/>
        </w:trPr>
        <w:tc>
          <w:tcPr>
            <w:tcW w:w="8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5C5" w:rsidRDefault="00D065C5" w:rsidP="00A67489">
            <w:pPr>
              <w:pStyle w:val="a7"/>
              <w:spacing w:line="259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Примечание - Конкретная характеристика органолептических показателей для каждого наименования хлеба приведена в рецептуре</w:t>
            </w:r>
          </w:p>
        </w:tc>
      </w:tr>
    </w:tbl>
    <w:p w:rsidR="00D065C5" w:rsidRDefault="00D065C5" w:rsidP="00D065C5">
      <w:pPr>
        <w:pStyle w:val="a9"/>
        <w:spacing w:line="324" w:lineRule="auto"/>
        <w:jc w:val="center"/>
      </w:pPr>
      <w:r>
        <w:t>Рисунок 4 - Пример выполнения таблицы при ее переносе на следующий лист текстового документа</w:t>
      </w:r>
    </w:p>
    <w:p w:rsidR="00D065C5" w:rsidRDefault="00D065C5" w:rsidP="00D065C5">
      <w:pPr>
        <w:spacing w:after="379" w:line="1" w:lineRule="exact"/>
      </w:pP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41"/>
        </w:tabs>
        <w:ind w:firstLine="740"/>
        <w:jc w:val="both"/>
      </w:pPr>
      <w:r>
        <w:t>Допускается применять размер шрифта в таблице меньший, чем в тексте. При выполнении документа с использованием печатающих устройств вывода ЭВМ шрифт таблиц выбирают на 2 пт меньше основно</w:t>
      </w:r>
      <w:r>
        <w:softHyphen/>
        <w:t xml:space="preserve">го текста (т.е. 12 </w:t>
      </w:r>
      <w:r>
        <w:lastRenderedPageBreak/>
        <w:t>пт).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55"/>
        </w:tabs>
        <w:spacing w:after="380"/>
        <w:ind w:firstLine="740"/>
        <w:jc w:val="both"/>
      </w:pPr>
      <w:r>
        <w:t>При наличии в документе небольшого по объему цифрового материала его нецелесообразно оформлять таблицей, а следует давать тек</w:t>
      </w:r>
      <w:r>
        <w:softHyphen/>
        <w:t>стом, располагая цифровые данные в виде колонок.</w:t>
      </w:r>
    </w:p>
    <w:p w:rsidR="00D065C5" w:rsidRDefault="00D065C5" w:rsidP="00D065C5">
      <w:pPr>
        <w:pStyle w:val="11"/>
        <w:spacing w:line="240" w:lineRule="auto"/>
        <w:ind w:firstLine="660"/>
        <w:jc w:val="both"/>
      </w:pPr>
      <w:r>
        <w:t>Пример</w:t>
      </w:r>
    </w:p>
    <w:p w:rsidR="00D065C5" w:rsidRDefault="00D065C5" w:rsidP="00D065C5">
      <w:pPr>
        <w:pStyle w:val="11"/>
        <w:spacing w:line="240" w:lineRule="auto"/>
        <w:ind w:firstLine="660"/>
        <w:jc w:val="both"/>
      </w:pPr>
      <w:r>
        <w:t>Техническая характеристика плиты ПЭСМ - 4Ш:</w:t>
      </w:r>
    </w:p>
    <w:p w:rsidR="00D065C5" w:rsidRDefault="00D065C5" w:rsidP="00D065C5">
      <w:pPr>
        <w:pStyle w:val="11"/>
        <w:spacing w:line="240" w:lineRule="auto"/>
        <w:ind w:firstLine="66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875030" distL="205740" distR="117475" simplePos="0" relativeHeight="251659264" behindDoc="0" locked="0" layoutInCell="1" allowOverlap="1" wp14:anchorId="75EE5AA8" wp14:editId="5418E47A">
                <wp:simplePos x="0" y="0"/>
                <wp:positionH relativeFrom="page">
                  <wp:posOffset>5801995</wp:posOffset>
                </wp:positionH>
                <wp:positionV relativeFrom="paragraph">
                  <wp:posOffset>12700</wp:posOffset>
                </wp:positionV>
                <wp:extent cx="533400" cy="43878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38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5C5" w:rsidRDefault="00D065C5" w:rsidP="00D065C5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0,48 м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  <w:p w:rsidR="00D065C5" w:rsidRDefault="00D065C5" w:rsidP="00D065C5">
                            <w:pPr>
                              <w:pStyle w:val="11"/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456.85pt;margin-top:1pt;width:42pt;height:34.55pt;z-index:251659264;visibility:visible;mso-wrap-style:square;mso-wrap-distance-left:16.2pt;mso-wrap-distance-top:0;mso-wrap-distance-right:9.25pt;mso-wrap-distance-bottom:68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" filled="f" stroked="f">
                <v:textbox inset="0,0,0,0">
                  <w:txbxContent>
                    <w:p w:rsidR="00D065C5" w:rsidRDefault="00D065C5" w:rsidP="00D065C5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0,48 м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  <w:p w:rsidR="00D065C5" w:rsidRDefault="00D065C5" w:rsidP="00D065C5">
                      <w:pPr>
                        <w:pStyle w:val="11"/>
                        <w:spacing w:line="240" w:lineRule="auto"/>
                        <w:ind w:firstLine="0"/>
                        <w:jc w:val="right"/>
                      </w:pPr>
                      <w:r>
                        <w:t>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670560" distB="0" distL="114300" distR="114300" simplePos="0" relativeHeight="251660288" behindDoc="0" locked="0" layoutInCell="1" allowOverlap="1" wp14:anchorId="5A02097D" wp14:editId="1B32F334">
                <wp:simplePos x="0" y="0"/>
                <wp:positionH relativeFrom="page">
                  <wp:posOffset>5710555</wp:posOffset>
                </wp:positionH>
                <wp:positionV relativeFrom="paragraph">
                  <wp:posOffset>683260</wp:posOffset>
                </wp:positionV>
                <wp:extent cx="628015" cy="64325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015" cy="6432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065C5" w:rsidRDefault="00D065C5" w:rsidP="00D065C5">
                            <w:pPr>
                              <w:pStyle w:val="11"/>
                              <w:spacing w:after="40" w:line="240" w:lineRule="auto"/>
                              <w:ind w:firstLine="0"/>
                              <w:jc w:val="right"/>
                            </w:pPr>
                            <w:r>
                              <w:t>18.8 кВт</w:t>
                            </w:r>
                          </w:p>
                          <w:p w:rsidR="00D065C5" w:rsidRDefault="00D065C5" w:rsidP="00D065C5">
                            <w:pPr>
                              <w:pStyle w:val="11"/>
                              <w:spacing w:after="40" w:line="240" w:lineRule="auto"/>
                              <w:ind w:firstLine="0"/>
                              <w:jc w:val="right"/>
                            </w:pPr>
                            <w:r>
                              <w:t>14 кВт</w:t>
                            </w:r>
                          </w:p>
                          <w:p w:rsidR="00D065C5" w:rsidRDefault="00D065C5" w:rsidP="00D065C5">
                            <w:pPr>
                              <w:pStyle w:val="11"/>
                              <w:spacing w:after="40" w:line="240" w:lineRule="auto"/>
                              <w:ind w:firstLine="0"/>
                              <w:jc w:val="right"/>
                            </w:pPr>
                            <w:r>
                              <w:t>4,8 кВт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left:0;text-align:left;margin-left:449.65pt;margin-top:53.8pt;width:49.45pt;height:50.65pt;z-index:251660288;visibility:visible;mso-wrap-style:square;mso-wrap-distance-left:9pt;mso-wrap-distance-top:52.8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" filled="f" stroked="f">
                <v:textbox inset="0,0,0,0">
                  <w:txbxContent>
                    <w:p w:rsidR="00D065C5" w:rsidRDefault="00D065C5" w:rsidP="00D065C5">
                      <w:pPr>
                        <w:pStyle w:val="11"/>
                        <w:spacing w:after="40" w:line="240" w:lineRule="auto"/>
                        <w:ind w:firstLine="0"/>
                        <w:jc w:val="right"/>
                      </w:pPr>
                      <w:r>
                        <w:t>18.8 кВт</w:t>
                      </w:r>
                    </w:p>
                    <w:p w:rsidR="00D065C5" w:rsidRDefault="00D065C5" w:rsidP="00D065C5">
                      <w:pPr>
                        <w:pStyle w:val="11"/>
                        <w:spacing w:after="40" w:line="240" w:lineRule="auto"/>
                        <w:ind w:firstLine="0"/>
                        <w:jc w:val="right"/>
                      </w:pPr>
                      <w:r>
                        <w:t>14 кВт</w:t>
                      </w:r>
                    </w:p>
                    <w:p w:rsidR="00D065C5" w:rsidRDefault="00D065C5" w:rsidP="00D065C5">
                      <w:pPr>
                        <w:pStyle w:val="11"/>
                        <w:spacing w:after="40" w:line="240" w:lineRule="auto"/>
                        <w:ind w:firstLine="0"/>
                        <w:jc w:val="right"/>
                      </w:pPr>
                      <w:r>
                        <w:t>4,8 кВт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Площадь рабочей поверхности конфорок</w:t>
      </w:r>
    </w:p>
    <w:p w:rsidR="00D065C5" w:rsidRDefault="00D065C5" w:rsidP="00D065C5">
      <w:pPr>
        <w:pStyle w:val="11"/>
        <w:spacing w:line="240" w:lineRule="auto"/>
        <w:ind w:firstLine="660"/>
        <w:jc w:val="both"/>
      </w:pPr>
      <w:r>
        <w:t>Количество конфорок</w:t>
      </w:r>
    </w:p>
    <w:p w:rsidR="00D065C5" w:rsidRDefault="00D065C5" w:rsidP="00D065C5">
      <w:pPr>
        <w:pStyle w:val="11"/>
        <w:spacing w:line="240" w:lineRule="auto"/>
        <w:ind w:firstLine="660"/>
        <w:jc w:val="both"/>
      </w:pPr>
      <w:r>
        <w:t>Мощность:</w:t>
      </w:r>
    </w:p>
    <w:p w:rsidR="00D065C5" w:rsidRDefault="00D065C5" w:rsidP="00D065C5">
      <w:pPr>
        <w:pStyle w:val="11"/>
        <w:spacing w:after="340"/>
        <w:ind w:left="1600" w:firstLine="20"/>
        <w:jc w:val="both"/>
      </w:pPr>
      <w:r>
        <w:t>общая конфорок жарочного шкафа</w:t>
      </w:r>
    </w:p>
    <w:p w:rsidR="00D065C5" w:rsidRDefault="00D065C5" w:rsidP="00D065C5">
      <w:pPr>
        <w:pStyle w:val="22"/>
        <w:keepNext/>
        <w:keepLines/>
        <w:numPr>
          <w:ilvl w:val="1"/>
          <w:numId w:val="11"/>
        </w:numPr>
        <w:tabs>
          <w:tab w:val="left" w:pos="1177"/>
        </w:tabs>
        <w:jc w:val="both"/>
      </w:pPr>
      <w:bookmarkStart w:id="5" w:name="bookmark2"/>
      <w:r>
        <w:t>Оформление расчетов</w:t>
      </w:r>
      <w:bookmarkEnd w:id="5"/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62"/>
        </w:tabs>
        <w:ind w:firstLine="660"/>
        <w:jc w:val="both"/>
      </w:pPr>
      <w:r>
        <w:t>Порядок изложения расчетов определяют характером рассчи</w:t>
      </w:r>
      <w:r>
        <w:softHyphen/>
        <w:t>тываемых величин.</w:t>
      </w:r>
    </w:p>
    <w:p w:rsidR="00D065C5" w:rsidRDefault="00D065C5" w:rsidP="00D065C5">
      <w:pPr>
        <w:pStyle w:val="11"/>
        <w:ind w:firstLine="660"/>
        <w:jc w:val="both"/>
      </w:pPr>
      <w:r>
        <w:t>Расчеты в общем случае должны содержать: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задачу расчета (что требуется определить при расчете);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данные для расчета;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эскиз или схему рассчитываемого объекта;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методику расчета;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расчет;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заключение;</w:t>
      </w:r>
    </w:p>
    <w:p w:rsidR="00D065C5" w:rsidRDefault="00D065C5" w:rsidP="00D065C5">
      <w:pPr>
        <w:pStyle w:val="11"/>
        <w:numPr>
          <w:ilvl w:val="0"/>
          <w:numId w:val="12"/>
        </w:numPr>
        <w:tabs>
          <w:tab w:val="left" w:pos="1068"/>
        </w:tabs>
        <w:ind w:firstLine="660"/>
        <w:jc w:val="both"/>
      </w:pPr>
      <w:r>
        <w:t>приложения.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76"/>
        </w:tabs>
        <w:ind w:firstLine="660"/>
        <w:jc w:val="both"/>
      </w:pPr>
      <w:r>
        <w:t xml:space="preserve">В расчетах следует применять только международную систему единиц </w:t>
      </w:r>
      <w:r w:rsidRPr="00DE5CC5">
        <w:rPr>
          <w:lang w:eastAsia="en-US" w:bidi="en-US"/>
        </w:rPr>
        <w:t>(</w:t>
      </w:r>
      <w:r>
        <w:rPr>
          <w:lang w:val="en-US" w:eastAsia="en-US" w:bidi="en-US"/>
        </w:rPr>
        <w:t>SI</w:t>
      </w:r>
      <w:r w:rsidRPr="00DE5CC5">
        <w:rPr>
          <w:lang w:eastAsia="en-US" w:bidi="en-US"/>
        </w:rPr>
        <w:t>).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71"/>
        </w:tabs>
        <w:ind w:firstLine="660"/>
        <w:jc w:val="both"/>
      </w:pPr>
      <w:r>
        <w:t>Формулы в текстовом документе нумеруют сквозной нумера</w:t>
      </w:r>
      <w:r>
        <w:softHyphen/>
        <w:t>цией арабскими цифрами. Номер ставят с правой стороны листа на уровне формулы у правой границы текста в круглых скобках. Одну формулу обо</w:t>
      </w:r>
      <w:r>
        <w:softHyphen/>
        <w:t>значают - (1). Допускается нумерация формул в пределах раздела, напри</w:t>
      </w:r>
      <w:r>
        <w:softHyphen/>
        <w:t>мер, (2.1), (2.2), (2.3)ит.д.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448"/>
        </w:tabs>
        <w:ind w:firstLine="740"/>
        <w:jc w:val="both"/>
      </w:pPr>
      <w:r>
        <w:t>Ссылки в тексте на порядковый номер формулы дают в скоб</w:t>
      </w:r>
      <w:r>
        <w:softHyphen/>
        <w:t>ках, например, «...в формуле (2.3)» (в третьей формуле второго раздела). При повторных ссылках на формулы следует указывать сокращенно слово «смотри», например: «см. формулу (2.3)».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15"/>
        </w:tabs>
        <w:ind w:firstLine="660"/>
        <w:jc w:val="both"/>
      </w:pPr>
      <w:r>
        <w:t>Формулы располагают по центру листа, соблюдая симметрич</w:t>
      </w:r>
      <w:r>
        <w:softHyphen/>
        <w:t>ность.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76"/>
        </w:tabs>
        <w:ind w:firstLine="660"/>
        <w:jc w:val="both"/>
      </w:pPr>
      <w:r>
        <w:t>Пояснения символов и числовых коэффициентов, входящих в формулу, если они не пояснены ранее, приводят непосредственно под формулой.</w:t>
      </w:r>
    </w:p>
    <w:p w:rsidR="00D065C5" w:rsidRDefault="00D065C5" w:rsidP="00D065C5">
      <w:pPr>
        <w:pStyle w:val="11"/>
        <w:numPr>
          <w:ilvl w:val="2"/>
          <w:numId w:val="11"/>
        </w:numPr>
        <w:tabs>
          <w:tab w:val="left" w:pos="1381"/>
        </w:tabs>
        <w:ind w:firstLine="660"/>
        <w:jc w:val="both"/>
      </w:pPr>
      <w:r>
        <w:t>Пояснения каждого символа дают с новой строки в той после</w:t>
      </w:r>
      <w:r>
        <w:softHyphen/>
      </w:r>
      <w:r>
        <w:lastRenderedPageBreak/>
        <w:t>довательности, в которой они приведены в формуле. Первая строка рас</w:t>
      </w:r>
      <w:r>
        <w:softHyphen/>
        <w:t>шифровки должна начинаться со слова «где» (без двоеточия после него).</w:t>
      </w:r>
    </w:p>
    <w:p w:rsidR="00D065C5" w:rsidRDefault="00D065C5" w:rsidP="00D065C5">
      <w:pPr>
        <w:pStyle w:val="11"/>
        <w:ind w:firstLine="660"/>
        <w:jc w:val="both"/>
      </w:pPr>
    </w:p>
    <w:p w:rsidR="00D065C5" w:rsidRDefault="00D065C5" w:rsidP="00D065C5">
      <w:pPr>
        <w:pStyle w:val="11"/>
        <w:ind w:firstLine="660"/>
        <w:jc w:val="both"/>
      </w:pPr>
    </w:p>
    <w:p w:rsidR="00D065C5" w:rsidRDefault="00D065C5" w:rsidP="00D065C5">
      <w:pPr>
        <w:pStyle w:val="11"/>
        <w:ind w:firstLine="660"/>
        <w:jc w:val="both"/>
      </w:pPr>
      <w:r>
        <w:t>Пример</w:t>
      </w:r>
    </w:p>
    <w:p w:rsidR="00D065C5" w:rsidRDefault="00D065C5" w:rsidP="00D065C5">
      <w:pPr>
        <w:pStyle w:val="11"/>
        <w:ind w:firstLine="660"/>
        <w:jc w:val="both"/>
      </w:pPr>
      <w:r>
        <w:t xml:space="preserve">Электрическое сопротивление проволоки тэна </w:t>
      </w:r>
      <w:r>
        <w:rPr>
          <w:i/>
          <w:iCs/>
          <w:lang w:val="en-US" w:eastAsia="en-US" w:bidi="en-US"/>
        </w:rPr>
        <w:t>R</w:t>
      </w:r>
      <w:r w:rsidRPr="00DE5CC5">
        <w:rPr>
          <w:i/>
          <w:iCs/>
          <w:lang w:eastAsia="en-US" w:bidi="en-US"/>
        </w:rPr>
        <w:t>,</w:t>
      </w:r>
      <w:r w:rsidRPr="00DE5CC5">
        <w:rPr>
          <w:lang w:eastAsia="en-US" w:bidi="en-US"/>
        </w:rPr>
        <w:t xml:space="preserve"> </w:t>
      </w:r>
      <w:r>
        <w:t>Ом, после опрес</w:t>
      </w:r>
      <w:r>
        <w:softHyphen/>
        <w:t>совки составляет [1, с.43]</w:t>
      </w:r>
    </w:p>
    <w:p w:rsidR="00D065C5" w:rsidRDefault="00D065C5" w:rsidP="00D065C5">
      <w:pPr>
        <w:pStyle w:val="11"/>
        <w:spacing w:line="240" w:lineRule="auto"/>
        <w:ind w:firstLine="0"/>
        <w:jc w:val="center"/>
      </w:pPr>
      <w:r>
        <w:rPr>
          <w:i/>
          <w:iCs/>
          <w:lang w:val="en-US" w:eastAsia="en-US" w:bidi="en-US"/>
        </w:rPr>
        <w:t>U</w:t>
      </w:r>
      <w:r w:rsidRPr="00DE5CC5">
        <w:rPr>
          <w:i/>
          <w:iCs/>
          <w:vertAlign w:val="superscript"/>
          <w:lang w:eastAsia="en-US" w:bidi="en-US"/>
        </w:rPr>
        <w:t>2</w:t>
      </w:r>
    </w:p>
    <w:p w:rsidR="00D065C5" w:rsidRDefault="00D065C5" w:rsidP="00D065C5">
      <w:pPr>
        <w:pStyle w:val="10"/>
        <w:keepNext/>
        <w:keepLines/>
        <w:tabs>
          <w:tab w:val="left" w:pos="8087"/>
        </w:tabs>
        <w:spacing w:line="180" w:lineRule="auto"/>
        <w:jc w:val="both"/>
      </w:pPr>
      <w:bookmarkStart w:id="6" w:name="bookmark4"/>
      <w:r>
        <w:rPr>
          <w:i/>
          <w:iCs/>
          <w:sz w:val="30"/>
          <w:szCs w:val="30"/>
          <w:lang w:val="en-US" w:eastAsia="en-US" w:bidi="en-US"/>
        </w:rPr>
        <w:t>R</w:t>
      </w:r>
      <w:r w:rsidRPr="00DE5CC5">
        <w:rPr>
          <w:i/>
          <w:iCs/>
          <w:sz w:val="30"/>
          <w:szCs w:val="30"/>
          <w:lang w:eastAsia="en-US" w:bidi="en-US"/>
        </w:rPr>
        <w:t xml:space="preserve"> = ~,</w:t>
      </w:r>
      <w:r w:rsidRPr="00DE5CC5">
        <w:rPr>
          <w:lang w:eastAsia="en-US" w:bidi="en-US"/>
        </w:rPr>
        <w:tab/>
      </w:r>
      <w:r>
        <w:t>(3.2)</w:t>
      </w:r>
      <w:bookmarkEnd w:id="6"/>
    </w:p>
    <w:p w:rsidR="00D065C5" w:rsidRDefault="00D065C5" w:rsidP="00D065C5">
      <w:pPr>
        <w:pStyle w:val="11"/>
        <w:spacing w:line="180" w:lineRule="auto"/>
        <w:ind w:firstLine="0"/>
        <w:jc w:val="center"/>
      </w:pPr>
      <w:r>
        <w:rPr>
          <w:i/>
          <w:iCs/>
        </w:rPr>
        <w:t>Рэ</w:t>
      </w:r>
    </w:p>
    <w:p w:rsidR="00D065C5" w:rsidRDefault="00D065C5" w:rsidP="00D065C5">
      <w:pPr>
        <w:pStyle w:val="11"/>
        <w:ind w:firstLine="660"/>
        <w:jc w:val="both"/>
      </w:pPr>
      <w:r>
        <w:t xml:space="preserve">где </w:t>
      </w:r>
      <w:r>
        <w:rPr>
          <w:i/>
          <w:iCs/>
          <w:lang w:val="en-US" w:eastAsia="en-US" w:bidi="en-US"/>
        </w:rPr>
        <w:t>U</w:t>
      </w:r>
      <w:r>
        <w:rPr>
          <w:i/>
          <w:iCs/>
        </w:rPr>
        <w:t>-</w:t>
      </w:r>
      <w:r>
        <w:t xml:space="preserve"> напряжение сети, В;</w:t>
      </w:r>
    </w:p>
    <w:p w:rsidR="00D065C5" w:rsidRDefault="00D065C5" w:rsidP="00D065C5">
      <w:pPr>
        <w:pStyle w:val="11"/>
        <w:ind w:left="1340" w:firstLine="0"/>
        <w:jc w:val="both"/>
      </w:pPr>
      <w:r>
        <w:rPr>
          <w:i/>
          <w:iCs/>
        </w:rPr>
        <w:t>Рэ</w:t>
      </w:r>
      <w:r>
        <w:t xml:space="preserve"> - мощность одного тэна, Вт.</w:t>
      </w:r>
    </w:p>
    <w:p w:rsidR="00D065C5" w:rsidRDefault="00D065C5" w:rsidP="00D065C5">
      <w:pPr>
        <w:pStyle w:val="11"/>
        <w:spacing w:after="80"/>
        <w:ind w:firstLine="660"/>
        <w:jc w:val="both"/>
      </w:pPr>
      <w:r>
        <w:t>Мощность одного тэна определяем по формуле [5, с. 120]</w:t>
      </w:r>
    </w:p>
    <w:p w:rsidR="00D065C5" w:rsidRDefault="00D065C5" w:rsidP="00D065C5">
      <w:pPr>
        <w:pStyle w:val="11"/>
        <w:spacing w:after="160"/>
        <w:ind w:firstLine="0"/>
        <w:jc w:val="right"/>
      </w:pPr>
      <w:r>
        <w:t>(3.3)</w:t>
      </w:r>
    </w:p>
    <w:p w:rsidR="00D065C5" w:rsidRDefault="00D065C5" w:rsidP="00D065C5">
      <w:pPr>
        <w:pStyle w:val="11"/>
        <w:ind w:firstLine="660"/>
        <w:jc w:val="both"/>
      </w:pPr>
      <w:r>
        <w:t xml:space="preserve">где </w:t>
      </w:r>
      <w:r>
        <w:rPr>
          <w:i/>
          <w:iCs/>
        </w:rPr>
        <w:t>Р -</w:t>
      </w:r>
      <w:r>
        <w:t xml:space="preserve"> мощность аппарата, Вт;</w:t>
      </w:r>
    </w:p>
    <w:p w:rsidR="00D065C5" w:rsidRDefault="00D065C5" w:rsidP="00D065C5">
      <w:pPr>
        <w:pStyle w:val="11"/>
        <w:spacing w:after="320"/>
        <w:ind w:left="1340" w:firstLine="0"/>
        <w:jc w:val="both"/>
      </w:pPr>
      <w:r>
        <w:rPr>
          <w:i/>
          <w:iCs/>
        </w:rPr>
        <w:t>п</w:t>
      </w:r>
      <w:r>
        <w:t xml:space="preserve"> - количество тэнов в аппарате, шт.</w:t>
      </w:r>
    </w:p>
    <w:p w:rsidR="00D065C5" w:rsidRDefault="00D065C5" w:rsidP="00D065C5">
      <w:pPr>
        <w:pStyle w:val="11"/>
        <w:ind w:firstLine="660"/>
        <w:jc w:val="both"/>
      </w:pPr>
      <w:r>
        <w:t xml:space="preserve">К расчету принимаем </w:t>
      </w:r>
      <w:r>
        <w:rPr>
          <w:i/>
          <w:iCs/>
        </w:rPr>
        <w:t>Р =</w:t>
      </w:r>
      <w:r>
        <w:t xml:space="preserve"> 12000 Вт [5, с. 128], </w:t>
      </w:r>
      <w:r>
        <w:rPr>
          <w:i/>
          <w:iCs/>
        </w:rPr>
        <w:t>п = 3</w:t>
      </w:r>
      <w:r>
        <w:t xml:space="preserve"> шт. [7, с.28], £7= 220 В.</w:t>
      </w:r>
    </w:p>
    <w:p w:rsidR="00D065C5" w:rsidRDefault="00D065C5" w:rsidP="00D065C5">
      <w:pPr>
        <w:pStyle w:val="11"/>
        <w:ind w:firstLine="660"/>
        <w:jc w:val="both"/>
      </w:pPr>
      <w:r>
        <w:t>Отсюда</w:t>
      </w:r>
    </w:p>
    <w:p w:rsidR="00D065C5" w:rsidRDefault="00D065C5" w:rsidP="00D065C5">
      <w:pPr>
        <w:pStyle w:val="10"/>
        <w:keepNext/>
        <w:keepLines/>
        <w:spacing w:line="240" w:lineRule="auto"/>
      </w:pPr>
      <w:bookmarkStart w:id="7" w:name="bookmark6"/>
      <w:r>
        <w:rPr>
          <w:i/>
          <w:iCs/>
        </w:rPr>
        <w:t>Р</w:t>
      </w:r>
      <w:r>
        <w:t>=13222 = 4000 Вт</w:t>
      </w:r>
      <w:bookmarkEnd w:id="7"/>
    </w:p>
    <w:p w:rsidR="00D065C5" w:rsidRDefault="00D065C5" w:rsidP="00D065C5">
      <w:pPr>
        <w:pStyle w:val="11"/>
        <w:tabs>
          <w:tab w:val="left" w:pos="1381"/>
        </w:tabs>
        <w:ind w:firstLine="660"/>
        <w:jc w:val="both"/>
      </w:pPr>
      <w:r>
        <w:t>Переносить формулы на следующую строку допускается только на знаках выполняемых операций, причем знак в начале следующей стро</w:t>
      </w:r>
      <w:r>
        <w:softHyphen/>
        <w:t>ки повторяют. При переносе формулы на знаке умножения применяют знак «х».</w:t>
      </w:r>
    </w:p>
    <w:p w:rsidR="00D065C5" w:rsidRDefault="00D065C5" w:rsidP="00D065C5">
      <w:pPr>
        <w:pStyle w:val="11"/>
        <w:tabs>
          <w:tab w:val="left" w:pos="1371"/>
        </w:tabs>
        <w:spacing w:after="320"/>
        <w:ind w:firstLine="660"/>
        <w:jc w:val="both"/>
      </w:pPr>
      <w:r>
        <w:t>Применение машинописных и рукописных символов в одной формуле не допускается.</w:t>
      </w:r>
    </w:p>
    <w:p w:rsidR="00D065C5" w:rsidRDefault="00D065C5" w:rsidP="00D065C5">
      <w:pPr>
        <w:pStyle w:val="22"/>
        <w:keepNext/>
        <w:keepLines/>
        <w:numPr>
          <w:ilvl w:val="1"/>
          <w:numId w:val="14"/>
        </w:numPr>
        <w:tabs>
          <w:tab w:val="left" w:pos="1182"/>
        </w:tabs>
        <w:jc w:val="both"/>
      </w:pPr>
      <w:bookmarkStart w:id="8" w:name="bookmark8"/>
      <w:r>
        <w:t>Оформление списка использованных источников</w:t>
      </w:r>
      <w:bookmarkEnd w:id="8"/>
    </w:p>
    <w:p w:rsidR="00D065C5" w:rsidRDefault="00D065C5" w:rsidP="00D065C5">
      <w:pPr>
        <w:pStyle w:val="22"/>
        <w:keepNext/>
        <w:keepLines/>
        <w:ind w:left="1080" w:firstLine="0"/>
        <w:jc w:val="both"/>
      </w:pPr>
      <w:r>
        <w:t>и ссылок на источники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57"/>
        </w:tabs>
        <w:ind w:firstLine="660"/>
        <w:jc w:val="both"/>
      </w:pPr>
      <w:r>
        <w:t>При выполнении расчетно-графических, курсовых, дипломных и других работ и проектов необходимо ссылаться на документы, из кото</w:t>
      </w:r>
      <w:r>
        <w:softHyphen/>
        <w:t>рых заимствована та или иная информация (формулы, справочные вели</w:t>
      </w:r>
      <w:r>
        <w:softHyphen/>
        <w:t>чины и т. п.).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86"/>
        </w:tabs>
        <w:spacing w:after="120"/>
        <w:ind w:firstLine="660"/>
        <w:jc w:val="both"/>
      </w:pPr>
      <w:r>
        <w:t>Сведения об источниках располагают в порядке появления ссылок на источники в тексте документа, т.е. список использованных ис</w:t>
      </w:r>
      <w:r>
        <w:softHyphen/>
        <w:t>точников (документов) формируют исходя из предположения, что поясни</w:t>
      </w:r>
      <w:r>
        <w:softHyphen/>
        <w:t>тельная записка пишется по порядку от «введения» до «приложения».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11"/>
        </w:tabs>
        <w:ind w:firstLine="660"/>
        <w:jc w:val="both"/>
      </w:pPr>
      <w:r>
        <w:t>Первый документ, на который необходимо дать ссылку, вносят в список под первым номером. При необходимости ссылки на другой до</w:t>
      </w:r>
      <w:r>
        <w:softHyphen/>
        <w:t xml:space="preserve">кумент </w:t>
      </w:r>
      <w:r>
        <w:lastRenderedPageBreak/>
        <w:t>ему присваивают второй номер и т. д.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21"/>
        </w:tabs>
        <w:ind w:firstLine="660"/>
        <w:jc w:val="both"/>
      </w:pPr>
      <w:r>
        <w:t>В списке использованных источников о каждом документе должны быть приведены сведения, достаточные для его общей характери</w:t>
      </w:r>
      <w:r>
        <w:softHyphen/>
        <w:t>стики, идентификации и поиска. Список нумеруют арабскими цифрами без точки и пишут с абзацного отступа.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16"/>
        </w:tabs>
        <w:ind w:firstLine="660"/>
        <w:jc w:val="both"/>
      </w:pPr>
      <w:r>
        <w:t>Общие требования к библиографическому описанию документа регламентированы ГОСТ 7.1. Данный стандарт распространяется на тек</w:t>
      </w:r>
      <w:r>
        <w:softHyphen/>
        <w:t>стовые опубликованные и неопубликованные документы: книги, сериаль</w:t>
      </w:r>
      <w:r>
        <w:softHyphen/>
        <w:t>ные издания (журналы, газеты), нормативно-технические и технические документы (стандарты, патенты, промышленные каталоги), отчеты о на</w:t>
      </w:r>
      <w:r>
        <w:softHyphen/>
        <w:t>учно-исследовательских работах, диссертации и т. д.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21"/>
        </w:tabs>
        <w:ind w:firstLine="660"/>
        <w:jc w:val="both"/>
      </w:pPr>
      <w:r>
        <w:t>Несмотря на многообразие вышеперечисленных документов, описание каждого из них в несколько упрощенном варианте должно со</w:t>
      </w:r>
      <w:r>
        <w:softHyphen/>
        <w:t>держать следующие основные области:</w:t>
      </w:r>
    </w:p>
    <w:p w:rsidR="00D065C5" w:rsidRDefault="00D065C5" w:rsidP="00D065C5">
      <w:pPr>
        <w:pStyle w:val="11"/>
        <w:numPr>
          <w:ilvl w:val="0"/>
          <w:numId w:val="15"/>
        </w:numPr>
        <w:tabs>
          <w:tab w:val="left" w:pos="1073"/>
        </w:tabs>
        <w:ind w:firstLine="660"/>
        <w:jc w:val="both"/>
      </w:pPr>
      <w:r>
        <w:t>область заглавия и сведений об ответственности;</w:t>
      </w:r>
    </w:p>
    <w:p w:rsidR="00D065C5" w:rsidRDefault="00D065C5" w:rsidP="00D065C5">
      <w:pPr>
        <w:pStyle w:val="11"/>
        <w:numPr>
          <w:ilvl w:val="0"/>
          <w:numId w:val="15"/>
        </w:numPr>
        <w:tabs>
          <w:tab w:val="left" w:pos="1073"/>
        </w:tabs>
        <w:ind w:firstLine="660"/>
        <w:jc w:val="both"/>
      </w:pPr>
      <w:r>
        <w:t>область выходных данных;</w:t>
      </w:r>
    </w:p>
    <w:p w:rsidR="00D065C5" w:rsidRDefault="00D065C5" w:rsidP="00D065C5">
      <w:pPr>
        <w:pStyle w:val="11"/>
        <w:numPr>
          <w:ilvl w:val="0"/>
          <w:numId w:val="15"/>
        </w:numPr>
        <w:tabs>
          <w:tab w:val="left" w:pos="1073"/>
        </w:tabs>
        <w:ind w:firstLine="660"/>
        <w:jc w:val="both"/>
      </w:pPr>
      <w:r>
        <w:t>область количественной характеристики.</w:t>
      </w:r>
    </w:p>
    <w:p w:rsidR="00D065C5" w:rsidRDefault="00D065C5" w:rsidP="00D065C5">
      <w:pPr>
        <w:pStyle w:val="11"/>
        <w:ind w:firstLine="660"/>
        <w:jc w:val="both"/>
      </w:pPr>
      <w:r>
        <w:t>Одна область от другой отделяется точкой и тире (.-). Для разделе</w:t>
      </w:r>
      <w:r>
        <w:softHyphen/>
        <w:t>ния элементов, входящих в ту или иную область, применяются различные условные разделительные знаки (косая черта, двоеточие и т. д.), которые проще показать на примерах.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26"/>
        </w:tabs>
        <w:ind w:firstLine="660"/>
        <w:jc w:val="both"/>
      </w:pPr>
      <w:r>
        <w:t>Пример библиографического описания книги, когда на ее ти</w:t>
      </w:r>
      <w:r>
        <w:softHyphen/>
        <w:t>тульный лист (или обложку) фамилии авторов не выносятся в заголовок, т.е. не пишутся перед заглавием (названием) книги (в случае, когда у кни</w:t>
      </w:r>
      <w:r>
        <w:softHyphen/>
        <w:t>ги более четырех авторов):</w:t>
      </w:r>
    </w:p>
    <w:p w:rsidR="00D065C5" w:rsidRDefault="00D065C5" w:rsidP="00D065C5">
      <w:pPr>
        <w:pStyle w:val="11"/>
        <w:ind w:firstLine="660"/>
        <w:jc w:val="both"/>
      </w:pPr>
      <w:r>
        <w:t>Курсовое проектирование деталей машин / С. А. Чернавский, К. Н. Боков, И. М. Чернин и др. - М.: Машиностроение, 1988. - 416 с.</w:t>
      </w:r>
    </w:p>
    <w:p w:rsidR="00D065C5" w:rsidRDefault="00D065C5" w:rsidP="00D065C5">
      <w:pPr>
        <w:pStyle w:val="11"/>
        <w:ind w:firstLine="660"/>
        <w:jc w:val="both"/>
      </w:pPr>
      <w:r>
        <w:t>Как видно из этого примера, в первую область вносят название до</w:t>
      </w:r>
      <w:r>
        <w:softHyphen/>
        <w:t>кумента (книги) и сведения об ответственных за него лицах (или учрежде</w:t>
      </w:r>
      <w:r>
        <w:softHyphen/>
        <w:t>ниях); во вторую - место издания, издательство, дату издания; в третью - объем документа (количество страниц).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16"/>
        </w:tabs>
        <w:ind w:firstLine="660"/>
        <w:jc w:val="both"/>
      </w:pPr>
      <w:r>
        <w:t>Если фамилии авторов или наименование учреждения указаны в заголовке перед заглавием документа (перед названием книги), то сведе</w:t>
      </w:r>
      <w:r>
        <w:softHyphen/>
        <w:t>ния об ответственности допускается не приводить:</w:t>
      </w:r>
    </w:p>
    <w:p w:rsidR="00D065C5" w:rsidRDefault="00D065C5" w:rsidP="00D065C5">
      <w:pPr>
        <w:pStyle w:val="11"/>
        <w:ind w:firstLine="660"/>
        <w:jc w:val="both"/>
      </w:pPr>
      <w:r>
        <w:t>Чугаев Р.Р. Гидравлика. - Л.: Энергоиздат. Ленингр. отд-ние, 1982. - 672 с.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31"/>
        </w:tabs>
        <w:ind w:firstLine="660"/>
        <w:jc w:val="both"/>
      </w:pPr>
      <w:r>
        <w:t>Место издания (наименование города) указывают точно так, как это приведено в использованном документе, несмотря на возможное изменение этого наименования. При этом допускается сокращать наиме</w:t>
      </w:r>
      <w:r>
        <w:softHyphen/>
      </w:r>
      <w:r>
        <w:lastRenderedPageBreak/>
        <w:t>нования только двух городов: Москва (М.) и Ленинград (Л.) или Санкт- Петербург (СПб) - в зависимости от года издания книги. Наименования других городов пишут полностью: Киев, Новосибирск, Екатеринбург. При необходимости указания наименования учреждения его также указывают в том виде, как и в период опубликования документа. Например, «Ураль</w:t>
      </w:r>
      <w:r>
        <w:softHyphen/>
        <w:t>ский государственный экономический университет».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455"/>
        </w:tabs>
        <w:ind w:firstLine="660"/>
        <w:jc w:val="both"/>
      </w:pPr>
      <w:r>
        <w:t>Правила описания других документов, вносимых в список ис</w:t>
      </w:r>
      <w:r>
        <w:softHyphen/>
        <w:t>пользованных источников (статей, стандартов и т. д.), несколько отличает</w:t>
      </w:r>
      <w:r>
        <w:softHyphen/>
        <w:t xml:space="preserve">ся от библиографического описания книг. 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431"/>
        </w:tabs>
        <w:ind w:firstLine="660"/>
        <w:jc w:val="both"/>
      </w:pPr>
      <w:r>
        <w:t>Ссылку на документ, описание которого включено в список использованных источников, представляют в виде квадратных скобок, в которых указывают номер источника в списке и номер страницы докумен</w:t>
      </w:r>
      <w:r>
        <w:softHyphen/>
        <w:t>та, с которой заимствована информация.</w:t>
      </w:r>
    </w:p>
    <w:p w:rsidR="00D065C5" w:rsidRDefault="00D065C5" w:rsidP="00D065C5">
      <w:pPr>
        <w:pStyle w:val="11"/>
        <w:spacing w:after="340"/>
        <w:ind w:firstLine="660"/>
        <w:jc w:val="both"/>
      </w:pPr>
      <w:r>
        <w:t>Например, «По данным [9, с.253] Со = 5,7 Вт/(м</w:t>
      </w:r>
      <w:r>
        <w:rPr>
          <w:vertAlign w:val="superscript"/>
        </w:rPr>
        <w:t>2</w:t>
      </w:r>
      <w:r>
        <w:t>-К</w:t>
      </w:r>
      <w:r>
        <w:rPr>
          <w:vertAlign w:val="superscript"/>
        </w:rPr>
        <w:t>4</w:t>
      </w:r>
      <w:r>
        <w:t>)».</w:t>
      </w:r>
    </w:p>
    <w:p w:rsidR="00D065C5" w:rsidRDefault="00D065C5" w:rsidP="00D065C5">
      <w:pPr>
        <w:pStyle w:val="22"/>
        <w:keepNext/>
        <w:keepLines/>
        <w:numPr>
          <w:ilvl w:val="1"/>
          <w:numId w:val="14"/>
        </w:numPr>
        <w:tabs>
          <w:tab w:val="left" w:pos="1117"/>
        </w:tabs>
        <w:jc w:val="both"/>
      </w:pPr>
      <w:bookmarkStart w:id="9" w:name="bookmark11"/>
      <w:r>
        <w:t>Оформление приложений</w:t>
      </w:r>
      <w:bookmarkEnd w:id="9"/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31"/>
        </w:tabs>
        <w:ind w:firstLine="660"/>
        <w:jc w:val="both"/>
      </w:pPr>
      <w:r>
        <w:t>Приложения оформляют как продолжение данного текстового документа (за списком использованных источников) или выпускают в ви</w:t>
      </w:r>
      <w:r>
        <w:softHyphen/>
        <w:t>де самостоятельного документа.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31"/>
        </w:tabs>
        <w:ind w:firstLine="660"/>
        <w:jc w:val="both"/>
      </w:pPr>
      <w:r>
        <w:t>В тексте документа на все приложения должны быть даны ссылки. Приложения располагают в порядке появления на них ссылок в тексте документа.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31"/>
        </w:tabs>
        <w:ind w:firstLine="660"/>
        <w:jc w:val="both"/>
      </w:pPr>
      <w:r>
        <w:t>Каждое приложение следует начинать с новой страницы с ука</w:t>
      </w:r>
      <w:r>
        <w:softHyphen/>
        <w:t>занием наверху посередине страницы слова «Приложение» и его обозна</w:t>
      </w:r>
      <w:r>
        <w:softHyphen/>
        <w:t>чения.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31"/>
        </w:tabs>
        <w:ind w:firstLine="660"/>
        <w:jc w:val="both"/>
      </w:pPr>
      <w:r>
        <w:t>Приложение должно иметь содержательный заголовок, кото</w:t>
      </w:r>
      <w:r>
        <w:softHyphen/>
        <w:t>рый записывают симметрично относительно текста строчными буквами с первой прописной отдельной строкой.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31"/>
        </w:tabs>
        <w:ind w:firstLine="660"/>
        <w:jc w:val="both"/>
      </w:pPr>
      <w:r>
        <w:t>Приложения обозначают заглавными буквами русского алфа</w:t>
      </w:r>
      <w:r>
        <w:softHyphen/>
        <w:t>вита, начиная с А, за исключением букв Ё, 3, Й, О, Ч, Ь, Ы, Ъ. После слова «Приложение» следует буква, обозначающая его последовательность.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40"/>
        </w:tabs>
        <w:ind w:firstLine="660"/>
        <w:jc w:val="both"/>
      </w:pPr>
      <w:r>
        <w:t>Если в документе одно приложение, оно обозначается «Прило</w:t>
      </w:r>
      <w:r>
        <w:softHyphen/>
        <w:t>жение А».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40"/>
        </w:tabs>
        <w:ind w:firstLine="660"/>
        <w:jc w:val="both"/>
      </w:pPr>
      <w:r>
        <w:t>Приложения, как правило, выполняют на листах формата А4. Допускается оформлять приложения на листах формата АЗ, А4хЗ, А4х4, А2 и А1 по ГОСТ 2.301.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40"/>
        </w:tabs>
        <w:ind w:firstLine="660"/>
        <w:jc w:val="both"/>
      </w:pPr>
      <w:r>
        <w:t xml:space="preserve">Текст каждого приложения при необходимости может быть разделен на разделы, подразделы, пункты и подпункты, которые нумеруют в пределах каждого приложения. Перед номером ставится обозначение этого приложения, например, «А.1» (раздел первый приложения А), «Б. 2.1» </w:t>
      </w:r>
      <w:r>
        <w:lastRenderedPageBreak/>
        <w:t>(подраздел 2.1 приложения Б).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340"/>
        </w:tabs>
        <w:ind w:firstLine="660"/>
        <w:jc w:val="both"/>
      </w:pPr>
      <w:r>
        <w:t>Приложения должны иметь общую с остальной частью доку</w:t>
      </w:r>
      <w:r>
        <w:softHyphen/>
        <w:t>мента сквозную нумерацию страниц.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476"/>
        </w:tabs>
        <w:ind w:firstLine="660"/>
        <w:jc w:val="both"/>
      </w:pPr>
      <w:r>
        <w:t>Рисунки, таблицы и формулы, помещаемые в приложении, нумеруют отдельной нумерацией арабскими цифрами в пределах каждого приложения с добавлением перед каждой цифрой обозначения приложе</w:t>
      </w:r>
      <w:r>
        <w:softHyphen/>
        <w:t>ния, например «Рисунок А.З» (третий рисунок первого приложения); «Таблица В.1» (первая таблица третьего приложения); «формула (Б.1)» (первая формула второго приложения).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476"/>
        </w:tabs>
        <w:ind w:firstLine="660"/>
        <w:jc w:val="both"/>
      </w:pPr>
      <w:r>
        <w:t>Приложения, выпускаемые в виде самостоятельного докумен</w:t>
      </w:r>
      <w:r>
        <w:softHyphen/>
        <w:t>та, оформляют по общим правилам - первый лист с основной надписью по форме 2, последующие листы - по форме 2а по ГОСТ 2.104, ГОСТ 21.1101.</w:t>
      </w:r>
    </w:p>
    <w:p w:rsidR="00D065C5" w:rsidRDefault="00D065C5" w:rsidP="00D065C5">
      <w:pPr>
        <w:pStyle w:val="11"/>
        <w:ind w:firstLine="660"/>
        <w:jc w:val="both"/>
      </w:pPr>
      <w:r>
        <w:t>При необходимости такое приложение может иметь «Содержание».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476"/>
        </w:tabs>
        <w:ind w:firstLine="660"/>
        <w:jc w:val="both"/>
      </w:pPr>
      <w:r>
        <w:t>Ссылки на рисунки, таблицы и формулы, приведенные в при</w:t>
      </w:r>
      <w:r>
        <w:softHyphen/>
        <w:t>ложениях, дают аналогично ссылкам с указанием в начале номера ссылки обозначения приложения, на</w:t>
      </w:r>
      <w:r>
        <w:softHyphen/>
        <w:t>пример «...на рисунке А. 1.2», «...в таблице Б.З», «...по формуле (Г.3.1)».</w:t>
      </w:r>
    </w:p>
    <w:p w:rsidR="00D065C5" w:rsidRDefault="00D065C5" w:rsidP="00D065C5">
      <w:pPr>
        <w:pStyle w:val="11"/>
        <w:numPr>
          <w:ilvl w:val="2"/>
          <w:numId w:val="14"/>
        </w:numPr>
        <w:tabs>
          <w:tab w:val="left" w:pos="1518"/>
        </w:tabs>
        <w:ind w:firstLine="740"/>
        <w:jc w:val="both"/>
      </w:pPr>
      <w:r>
        <w:t>При ссылках на приложение следует писать «... в приложе</w:t>
      </w:r>
      <w:r>
        <w:softHyphen/>
        <w:t>нии Б».</w:t>
      </w: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D065C5" w:rsidRDefault="00D065C5" w:rsidP="00D065C5">
      <w:pPr>
        <w:pStyle w:val="11"/>
        <w:tabs>
          <w:tab w:val="left" w:pos="1316"/>
        </w:tabs>
        <w:jc w:val="both"/>
      </w:pPr>
    </w:p>
    <w:p w:rsidR="00F5610C" w:rsidRDefault="00F5610C" w:rsidP="00F5610C">
      <w:pPr>
        <w:pStyle w:val="11"/>
        <w:tabs>
          <w:tab w:val="left" w:pos="1316"/>
        </w:tabs>
        <w:ind w:left="660" w:firstLine="0"/>
        <w:jc w:val="both"/>
      </w:pPr>
    </w:p>
    <w:sectPr w:rsidR="00F5610C">
      <w:footerReference w:type="default" r:id="rId9"/>
      <w:pgSz w:w="11900" w:h="16840"/>
      <w:pgMar w:top="1560" w:right="1574" w:bottom="1626" w:left="1632" w:header="1132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E99" w:rsidRDefault="00737E99">
      <w:r>
        <w:separator/>
      </w:r>
    </w:p>
  </w:endnote>
  <w:endnote w:type="continuationSeparator" w:id="0">
    <w:p w:rsidR="00737E99" w:rsidRDefault="0073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24E" w:rsidRDefault="00737E9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3731260</wp:posOffset>
              </wp:positionH>
              <wp:positionV relativeFrom="page">
                <wp:posOffset>9762490</wp:posOffset>
              </wp:positionV>
              <wp:extent cx="137160" cy="11874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7324E" w:rsidRDefault="00737E99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20A2F" w:rsidRPr="00120A2F">
                            <w:rPr>
                              <w:noProof/>
                              <w:sz w:val="26"/>
                              <w:szCs w:val="26"/>
                            </w:rPr>
                            <w:t>13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293.8pt;margin-top:768.7pt;width:10.8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" filled="f" stroked="f">
              <v:textbox style="mso-fit-shape-to-text:t" inset="0,0,0,0">
                <w:txbxContent>
                  <w:p w:rsidR="0067324E" w:rsidRDefault="00737E99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20A2F" w:rsidRPr="00120A2F">
                      <w:rPr>
                        <w:noProof/>
                        <w:sz w:val="26"/>
                        <w:szCs w:val="26"/>
                      </w:rPr>
                      <w:t>13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E99" w:rsidRDefault="00737E99"/>
  </w:footnote>
  <w:footnote w:type="continuationSeparator" w:id="0">
    <w:p w:rsidR="00737E99" w:rsidRDefault="00737E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5F5"/>
    <w:multiLevelType w:val="multilevel"/>
    <w:tmpl w:val="E4949CB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F27A6B"/>
    <w:multiLevelType w:val="multilevel"/>
    <w:tmpl w:val="7986A9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0361FE"/>
    <w:multiLevelType w:val="multilevel"/>
    <w:tmpl w:val="37AE79E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8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F22D99"/>
    <w:multiLevelType w:val="multilevel"/>
    <w:tmpl w:val="F54278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BA550C"/>
    <w:multiLevelType w:val="multilevel"/>
    <w:tmpl w:val="099C1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7E158E"/>
    <w:multiLevelType w:val="multilevel"/>
    <w:tmpl w:val="3FC6ED04"/>
    <w:lvl w:ilvl="0">
      <w:start w:val="2"/>
      <w:numFmt w:val="decimal"/>
      <w:lvlText w:val="%1"/>
      <w:lvlJc w:val="left"/>
    </w:lvl>
    <w:lvl w:ilvl="1">
      <w:start w:val="5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8644E0"/>
    <w:multiLevelType w:val="multilevel"/>
    <w:tmpl w:val="0A1C1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236822"/>
    <w:multiLevelType w:val="multilevel"/>
    <w:tmpl w:val="6E02E5A8"/>
    <w:lvl w:ilvl="0">
      <w:start w:val="2"/>
      <w:numFmt w:val="decimal"/>
      <w:lvlText w:val="%1"/>
      <w:lvlJc w:val="left"/>
    </w:lvl>
    <w:lvl w:ilvl="1">
      <w:start w:val="2"/>
      <w:numFmt w:val="decimal"/>
      <w:lvlText w:val="%1.%2"/>
      <w:lvlJc w:val="left"/>
    </w:lvl>
    <w:lvl w:ilvl="2">
      <w:start w:val="22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C86B89"/>
    <w:multiLevelType w:val="multilevel"/>
    <w:tmpl w:val="5D74B6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E70A81"/>
    <w:multiLevelType w:val="multilevel"/>
    <w:tmpl w:val="4E3A9F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F1310"/>
    <w:multiLevelType w:val="multilevel"/>
    <w:tmpl w:val="F09E6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046DAD"/>
    <w:multiLevelType w:val="multilevel"/>
    <w:tmpl w:val="9C084400"/>
    <w:lvl w:ilvl="0">
      <w:start w:val="2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FD4D57"/>
    <w:multiLevelType w:val="multilevel"/>
    <w:tmpl w:val="A5983A0E"/>
    <w:lvl w:ilvl="0">
      <w:start w:val="2"/>
      <w:numFmt w:val="decimal"/>
      <w:lvlText w:val="%1"/>
      <w:lvlJc w:val="left"/>
    </w:lvl>
    <w:lvl w:ilvl="1">
      <w:start w:val="7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491A18"/>
    <w:multiLevelType w:val="multilevel"/>
    <w:tmpl w:val="82DCD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3B483F"/>
    <w:multiLevelType w:val="multilevel"/>
    <w:tmpl w:val="B18859E0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8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2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7324E"/>
    <w:rsid w:val="000D52FD"/>
    <w:rsid w:val="000F7417"/>
    <w:rsid w:val="00120A2F"/>
    <w:rsid w:val="0067324E"/>
    <w:rsid w:val="00737E99"/>
    <w:rsid w:val="00C51770"/>
    <w:rsid w:val="00CB4952"/>
    <w:rsid w:val="00D065C5"/>
    <w:rsid w:val="00F5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line="276" w:lineRule="auto"/>
      <w:ind w:firstLine="6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картинке_"/>
    <w:basedOn w:val="a0"/>
    <w:link w:val="a5"/>
    <w:rsid w:val="00D065C5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D065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D065C5"/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Подпись к таблице_"/>
    <w:basedOn w:val="a0"/>
    <w:link w:val="a9"/>
    <w:rsid w:val="00D065C5"/>
    <w:rPr>
      <w:rFonts w:ascii="Times New Roman" w:eastAsia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0"/>
    <w:link w:val="24"/>
    <w:rsid w:val="00D065C5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D065C5"/>
    <w:pPr>
      <w:ind w:left="5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rsid w:val="00D065C5"/>
    <w:pPr>
      <w:spacing w:line="276" w:lineRule="auto"/>
      <w:ind w:firstLine="66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Другое"/>
    <w:basedOn w:val="a"/>
    <w:link w:val="a6"/>
    <w:rsid w:val="00D065C5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9">
    <w:name w:val="Подпись к таблице"/>
    <w:basedOn w:val="a"/>
    <w:link w:val="a8"/>
    <w:rsid w:val="00D065C5"/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4">
    <w:name w:val="Основной текст (2)"/>
    <w:basedOn w:val="a"/>
    <w:link w:val="23"/>
    <w:rsid w:val="00D065C5"/>
    <w:pPr>
      <w:spacing w:after="850" w:line="211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065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65C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line="276" w:lineRule="auto"/>
      <w:ind w:firstLine="66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Подпись к картинке_"/>
    <w:basedOn w:val="a0"/>
    <w:link w:val="a5"/>
    <w:rsid w:val="00D065C5"/>
    <w:rPr>
      <w:rFonts w:ascii="Times New Roman" w:eastAsia="Times New Roman" w:hAnsi="Times New Roman" w:cs="Times New Roman"/>
      <w:sz w:val="22"/>
      <w:szCs w:val="22"/>
    </w:rPr>
  </w:style>
  <w:style w:type="character" w:customStyle="1" w:styleId="21">
    <w:name w:val="Заголовок №2_"/>
    <w:basedOn w:val="a0"/>
    <w:link w:val="22"/>
    <w:rsid w:val="00D065C5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6">
    <w:name w:val="Другое_"/>
    <w:basedOn w:val="a0"/>
    <w:link w:val="a7"/>
    <w:rsid w:val="00D065C5"/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Подпись к таблице_"/>
    <w:basedOn w:val="a0"/>
    <w:link w:val="a9"/>
    <w:rsid w:val="00D065C5"/>
    <w:rPr>
      <w:rFonts w:ascii="Times New Roman" w:eastAsia="Times New Roman" w:hAnsi="Times New Roman" w:cs="Times New Roman"/>
      <w:sz w:val="22"/>
      <w:szCs w:val="22"/>
    </w:rPr>
  </w:style>
  <w:style w:type="character" w:customStyle="1" w:styleId="23">
    <w:name w:val="Основной текст (2)_"/>
    <w:basedOn w:val="a0"/>
    <w:link w:val="24"/>
    <w:rsid w:val="00D065C5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картинке"/>
    <w:basedOn w:val="a"/>
    <w:link w:val="a4"/>
    <w:rsid w:val="00D065C5"/>
    <w:pPr>
      <w:ind w:left="5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2">
    <w:name w:val="Заголовок №2"/>
    <w:basedOn w:val="a"/>
    <w:link w:val="21"/>
    <w:rsid w:val="00D065C5"/>
    <w:pPr>
      <w:spacing w:line="276" w:lineRule="auto"/>
      <w:ind w:firstLine="660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</w:rPr>
  </w:style>
  <w:style w:type="paragraph" w:customStyle="1" w:styleId="a7">
    <w:name w:val="Другое"/>
    <w:basedOn w:val="a"/>
    <w:link w:val="a6"/>
    <w:rsid w:val="00D065C5"/>
    <w:pPr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a9">
    <w:name w:val="Подпись к таблице"/>
    <w:basedOn w:val="a"/>
    <w:link w:val="a8"/>
    <w:rsid w:val="00D065C5"/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4">
    <w:name w:val="Основной текст (2)"/>
    <w:basedOn w:val="a"/>
    <w:link w:val="23"/>
    <w:rsid w:val="00D065C5"/>
    <w:pPr>
      <w:spacing w:after="850" w:line="211" w:lineRule="auto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065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65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Толгонай</dc:creator>
  <cp:lastModifiedBy>Admin</cp:lastModifiedBy>
  <cp:revision>2</cp:revision>
  <dcterms:created xsi:type="dcterms:W3CDTF">2023-04-01T14:46:00Z</dcterms:created>
  <dcterms:modified xsi:type="dcterms:W3CDTF">2023-04-01T14:46:00Z</dcterms:modified>
</cp:coreProperties>
</file>