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60" w:rsidRDefault="00394860" w:rsidP="00394860">
      <w:pPr>
        <w:shd w:val="clear" w:color="auto" w:fill="FFFFFF"/>
        <w:tabs>
          <w:tab w:val="left" w:pos="3402"/>
        </w:tabs>
        <w:spacing w:before="150" w:after="0" w:line="276" w:lineRule="auto"/>
        <w:ind w:left="150" w:right="150"/>
        <w:contextualSpacing/>
        <w:jc w:val="center"/>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Министерство образования и науки Кыргызской республики</w:t>
      </w:r>
    </w:p>
    <w:p w:rsidR="00394860" w:rsidRPr="00394860" w:rsidRDefault="00394860" w:rsidP="00394860">
      <w:pPr>
        <w:shd w:val="clear" w:color="auto" w:fill="FFFFFF"/>
        <w:tabs>
          <w:tab w:val="left" w:pos="3402"/>
        </w:tabs>
        <w:spacing w:before="150" w:after="0" w:line="276"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76" w:lineRule="auto"/>
        <w:ind w:left="150" w:right="150"/>
        <w:contextualSpacing/>
        <w:jc w:val="center"/>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Кыргызский государственный технический университет</w:t>
      </w:r>
    </w:p>
    <w:p w:rsidR="00394860" w:rsidRPr="00394860" w:rsidRDefault="00394860" w:rsidP="00394860">
      <w:pPr>
        <w:shd w:val="clear" w:color="auto" w:fill="FFFFFF"/>
        <w:tabs>
          <w:tab w:val="left" w:pos="3402"/>
        </w:tabs>
        <w:spacing w:before="150" w:after="0" w:line="276" w:lineRule="auto"/>
        <w:ind w:left="150" w:right="150"/>
        <w:contextualSpacing/>
        <w:jc w:val="center"/>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им. И. Раззакова</w:t>
      </w:r>
    </w:p>
    <w:p w:rsidR="00394860" w:rsidRPr="00394860" w:rsidRDefault="00394860" w:rsidP="00394860">
      <w:pPr>
        <w:shd w:val="clear" w:color="auto" w:fill="FFFFFF"/>
        <w:tabs>
          <w:tab w:val="left" w:pos="3402"/>
        </w:tabs>
        <w:spacing w:before="150" w:after="0" w:line="276" w:lineRule="auto"/>
        <w:ind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76" w:lineRule="auto"/>
        <w:ind w:left="150" w:right="150"/>
        <w:contextualSpacing/>
        <w:jc w:val="center"/>
        <w:rPr>
          <w:rFonts w:ascii="Times New Roman" w:eastAsia="Times New Roman" w:hAnsi="Times New Roman" w:cs="Times New Roman"/>
          <w:b/>
          <w:i/>
          <w:sz w:val="28"/>
          <w:szCs w:val="28"/>
          <w:lang w:eastAsia="ru-RU"/>
        </w:rPr>
      </w:pPr>
      <w:r w:rsidRPr="00394860">
        <w:rPr>
          <w:rFonts w:ascii="Times New Roman" w:eastAsia="Times New Roman" w:hAnsi="Times New Roman" w:cs="Times New Roman"/>
          <w:b/>
          <w:sz w:val="28"/>
          <w:szCs w:val="28"/>
          <w:lang w:eastAsia="ru-RU"/>
        </w:rPr>
        <w:t xml:space="preserve">Кафедра: </w:t>
      </w:r>
      <w:r w:rsidRPr="00394860">
        <w:rPr>
          <w:rFonts w:ascii="Times New Roman" w:eastAsia="Times New Roman" w:hAnsi="Times New Roman" w:cs="Times New Roman"/>
          <w:b/>
          <w:i/>
          <w:sz w:val="28"/>
          <w:szCs w:val="28"/>
          <w:lang w:eastAsia="ru-RU"/>
        </w:rPr>
        <w:t>«Теплоэнергетика»</w:t>
      </w: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i/>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394860" w:rsidRP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eastAsia="ru-RU"/>
        </w:rPr>
      </w:pPr>
    </w:p>
    <w:p w:rsidR="000B5883" w:rsidRDefault="00394860" w:rsidP="00394860">
      <w:pPr>
        <w:tabs>
          <w:tab w:val="left" w:pos="3402"/>
        </w:tabs>
        <w:spacing w:after="0" w:line="360" w:lineRule="auto"/>
        <w:ind w:right="567"/>
        <w:contextualSpacing/>
        <w:jc w:val="center"/>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 xml:space="preserve">Методические указания к выполнению практических занятий </w:t>
      </w:r>
    </w:p>
    <w:p w:rsidR="000B5883" w:rsidRDefault="00394860" w:rsidP="00394860">
      <w:pPr>
        <w:tabs>
          <w:tab w:val="left" w:pos="3402"/>
        </w:tabs>
        <w:spacing w:after="0" w:line="360" w:lineRule="auto"/>
        <w:ind w:right="567"/>
        <w:contextualSpacing/>
        <w:jc w:val="center"/>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 xml:space="preserve">по дисциплине </w:t>
      </w:r>
      <w:r w:rsidRPr="00394860">
        <w:rPr>
          <w:rFonts w:ascii="Times New Roman" w:eastAsia="Times New Roman" w:hAnsi="Times New Roman" w:cs="Times New Roman"/>
          <w:b/>
          <w:sz w:val="28"/>
          <w:szCs w:val="28"/>
          <w:lang w:eastAsia="ru-RU"/>
        </w:rPr>
        <w:t>«</w:t>
      </w:r>
      <w:r w:rsidRPr="00394860">
        <w:rPr>
          <w:rFonts w:ascii="Times New Roman" w:eastAsia="Times New Roman" w:hAnsi="Times New Roman" w:cs="Times New Roman"/>
          <w:b/>
          <w:sz w:val="28"/>
          <w:szCs w:val="28"/>
          <w:lang w:val="ky-KG" w:eastAsia="ru-RU"/>
        </w:rPr>
        <w:t>Экологическая безопасность ТЭС</w:t>
      </w:r>
      <w:r w:rsidRPr="00394860">
        <w:rPr>
          <w:rFonts w:ascii="Times New Roman" w:eastAsia="Times New Roman" w:hAnsi="Times New Roman" w:cs="Times New Roman"/>
          <w:b/>
          <w:sz w:val="28"/>
          <w:szCs w:val="28"/>
          <w:lang w:eastAsia="ru-RU"/>
        </w:rPr>
        <w:t>»</w:t>
      </w:r>
      <w:r w:rsidRPr="00394860">
        <w:rPr>
          <w:rFonts w:ascii="Times New Roman" w:eastAsia="Times New Roman" w:hAnsi="Times New Roman" w:cs="Times New Roman"/>
          <w:b/>
          <w:sz w:val="28"/>
          <w:szCs w:val="28"/>
          <w:lang w:val="ky-KG" w:eastAsia="ru-RU"/>
        </w:rPr>
        <w:t xml:space="preserve"> </w:t>
      </w:r>
      <w:r w:rsidRPr="00394860">
        <w:rPr>
          <w:rFonts w:ascii="Times New Roman" w:eastAsia="Times New Roman" w:hAnsi="Times New Roman" w:cs="Times New Roman"/>
          <w:sz w:val="28"/>
          <w:szCs w:val="28"/>
          <w:lang w:eastAsia="ru-RU"/>
        </w:rPr>
        <w:t xml:space="preserve">для магистров </w:t>
      </w:r>
    </w:p>
    <w:p w:rsidR="00394860" w:rsidRPr="00394860" w:rsidRDefault="00394860" w:rsidP="00394860">
      <w:pPr>
        <w:tabs>
          <w:tab w:val="left" w:pos="3402"/>
        </w:tabs>
        <w:spacing w:after="0" w:line="360" w:lineRule="auto"/>
        <w:ind w:right="567"/>
        <w:contextualSpacing/>
        <w:jc w:val="center"/>
        <w:rPr>
          <w:rFonts w:ascii="Times New Roman" w:eastAsia="Times New Roman" w:hAnsi="Times New Roman" w:cs="Times New Roman"/>
          <w:b/>
          <w:sz w:val="28"/>
          <w:szCs w:val="28"/>
          <w:lang w:val="ky-KG" w:eastAsia="ru-RU"/>
        </w:rPr>
      </w:pPr>
      <w:r w:rsidRPr="00394860">
        <w:rPr>
          <w:rFonts w:ascii="Times New Roman" w:eastAsia="Times New Roman" w:hAnsi="Times New Roman" w:cs="Times New Roman"/>
          <w:sz w:val="28"/>
          <w:szCs w:val="28"/>
          <w:lang w:eastAsia="ru-RU"/>
        </w:rPr>
        <w:t xml:space="preserve">по направлению подготовки 640100 </w:t>
      </w:r>
      <w:r w:rsidRPr="00394860">
        <w:rPr>
          <w:rFonts w:ascii="Times New Roman" w:eastAsia="Times New Roman" w:hAnsi="Times New Roman" w:cs="Times New Roman"/>
          <w:b/>
          <w:i/>
          <w:sz w:val="28"/>
          <w:szCs w:val="28"/>
          <w:lang w:eastAsia="ru-RU"/>
        </w:rPr>
        <w:t>«Теплоэнергетика и теплотехника»</w:t>
      </w:r>
      <w:r w:rsidRPr="00394860">
        <w:rPr>
          <w:rFonts w:ascii="Times New Roman" w:eastAsia="Times New Roman" w:hAnsi="Times New Roman" w:cs="Times New Roman"/>
          <w:sz w:val="28"/>
          <w:szCs w:val="28"/>
          <w:lang w:eastAsia="ru-RU"/>
        </w:rPr>
        <w:t xml:space="preserve"> всех форм обучения</w:t>
      </w:r>
    </w:p>
    <w:p w:rsidR="001424FA" w:rsidRPr="00394860" w:rsidRDefault="001424FA"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Pr="00394860" w:rsidRDefault="00394860" w:rsidP="00394860">
      <w:pPr>
        <w:tabs>
          <w:tab w:val="left" w:pos="3402"/>
        </w:tabs>
        <w:spacing w:after="0" w:line="240" w:lineRule="auto"/>
        <w:contextualSpacing/>
        <w:jc w:val="center"/>
        <w:rPr>
          <w:rFonts w:ascii="Times New Roman" w:hAnsi="Times New Roman" w:cs="Times New Roman"/>
          <w:sz w:val="28"/>
          <w:szCs w:val="28"/>
          <w:lang w:val="ky-KG"/>
        </w:rPr>
      </w:pP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val="ky-KG" w:eastAsia="ru-RU"/>
        </w:rPr>
      </w:pPr>
      <w:r w:rsidRPr="00394860">
        <w:rPr>
          <w:rFonts w:ascii="Times New Roman" w:eastAsia="Times New Roman" w:hAnsi="Times New Roman" w:cs="Times New Roman"/>
          <w:b/>
          <w:sz w:val="28"/>
          <w:szCs w:val="28"/>
          <w:lang w:eastAsia="ru-RU"/>
        </w:rPr>
        <w:t>Бишкек 202</w:t>
      </w:r>
      <w:r w:rsidRPr="00394860">
        <w:rPr>
          <w:rFonts w:ascii="Times New Roman" w:eastAsia="Times New Roman" w:hAnsi="Times New Roman" w:cs="Times New Roman"/>
          <w:b/>
          <w:sz w:val="28"/>
          <w:szCs w:val="28"/>
          <w:lang w:val="ky-KG" w:eastAsia="ru-RU"/>
        </w:rPr>
        <w:t>4</w:t>
      </w:r>
    </w:p>
    <w:p w:rsidR="00394860" w:rsidRDefault="00394860" w:rsidP="00394860">
      <w:pPr>
        <w:shd w:val="clear" w:color="auto" w:fill="FFFFFF"/>
        <w:tabs>
          <w:tab w:val="left" w:pos="3402"/>
        </w:tabs>
        <w:spacing w:before="150" w:after="0" w:line="240" w:lineRule="auto"/>
        <w:ind w:left="150" w:right="150"/>
        <w:contextualSpacing/>
        <w:jc w:val="center"/>
        <w:rPr>
          <w:rFonts w:ascii="Times New Roman" w:eastAsia="Times New Roman" w:hAnsi="Times New Roman" w:cs="Times New Roman"/>
          <w:b/>
          <w:sz w:val="28"/>
          <w:szCs w:val="28"/>
          <w:lang w:val="ky-KG" w:eastAsia="ru-RU"/>
        </w:rPr>
      </w:pPr>
    </w:p>
    <w:p w:rsidR="00394860" w:rsidRDefault="00394860" w:rsidP="00394860">
      <w:pPr>
        <w:shd w:val="clear" w:color="auto" w:fill="FFFFFF"/>
        <w:spacing w:before="150" w:after="0" w:line="240" w:lineRule="auto"/>
        <w:ind w:left="150" w:right="150"/>
        <w:contextualSpacing/>
        <w:jc w:val="both"/>
        <w:rPr>
          <w:rFonts w:ascii="Times New Roman" w:eastAsia="Times New Roman" w:hAnsi="Times New Roman" w:cs="Times New Roman"/>
          <w:b/>
          <w:sz w:val="28"/>
          <w:szCs w:val="28"/>
          <w:lang w:val="ky-KG" w:eastAsia="ru-RU"/>
        </w:rPr>
      </w:pP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lastRenderedPageBreak/>
        <w:t>РАССМОТРЕНО</w:t>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sz w:val="28"/>
          <w:szCs w:val="28"/>
          <w:lang w:eastAsia="ru-RU"/>
        </w:rPr>
        <w:t>ОДОБРЕНО</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 xml:space="preserve">на заседании кафедры </w:t>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sz w:val="28"/>
          <w:szCs w:val="28"/>
          <w:lang w:eastAsia="ru-RU"/>
        </w:rPr>
        <w:t>методической комиссией</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«Теплоэнергетика»</w:t>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sz w:val="28"/>
          <w:szCs w:val="28"/>
          <w:lang w:eastAsia="ru-RU"/>
        </w:rPr>
        <w:t>энергетического института</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Прот. №       от____2024 г.</w:t>
      </w:r>
      <w:r w:rsidRPr="00394860">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ab/>
        <w:t xml:space="preserve">                        Прот. №     от____  2024 г.</w:t>
      </w: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ind w:firstLine="708"/>
        <w:contextualSpacing/>
        <w:jc w:val="both"/>
        <w:outlineLvl w:val="0"/>
        <w:rPr>
          <w:rFonts w:ascii="Times New Roman" w:eastAsia="Times New Roman" w:hAnsi="Times New Roman" w:cs="Times New Roman"/>
          <w:sz w:val="28"/>
          <w:szCs w:val="28"/>
          <w:lang w:eastAsia="ru-RU"/>
        </w:rPr>
      </w:pPr>
      <w:r w:rsidRPr="00394860">
        <w:rPr>
          <w:rFonts w:ascii="Times New Roman" w:eastAsia="Times New Roman" w:hAnsi="Times New Roman" w:cs="Times New Roman"/>
          <w:b/>
          <w:sz w:val="28"/>
          <w:szCs w:val="28"/>
          <w:lang w:eastAsia="ru-RU"/>
        </w:rPr>
        <w:t>Составитель:</w:t>
      </w:r>
      <w:r w:rsidRPr="00394860">
        <w:rPr>
          <w:rFonts w:ascii="Times New Roman" w:eastAsia="Times New Roman" w:hAnsi="Times New Roman" w:cs="Times New Roman"/>
          <w:sz w:val="28"/>
          <w:szCs w:val="28"/>
          <w:lang w:eastAsia="ru-RU"/>
        </w:rPr>
        <w:t xml:space="preserve"> </w:t>
      </w:r>
      <w:bookmarkStart w:id="0" w:name="_GoBack"/>
      <w:bookmarkEnd w:id="0"/>
      <w:r w:rsidRPr="00394860">
        <w:rPr>
          <w:rFonts w:ascii="Times New Roman" w:eastAsia="Times New Roman" w:hAnsi="Times New Roman" w:cs="Times New Roman"/>
          <w:b/>
          <w:i/>
          <w:sz w:val="28"/>
          <w:szCs w:val="28"/>
          <w:lang w:eastAsia="ru-RU"/>
        </w:rPr>
        <w:t xml:space="preserve">Суюнтбекова Н.А. </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p>
    <w:p w:rsidR="00394860" w:rsidRPr="00394860" w:rsidRDefault="00394860" w:rsidP="00394860">
      <w:pPr>
        <w:spacing w:after="0" w:line="276"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ab/>
        <w:t>Методические указания к выполнению практических заданий по</w:t>
      </w:r>
      <w:r>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sz w:val="28"/>
          <w:szCs w:val="28"/>
          <w:lang w:eastAsia="ru-RU"/>
        </w:rPr>
        <w:t>дисциплине «</w:t>
      </w:r>
      <w:r w:rsidRPr="00394860">
        <w:rPr>
          <w:rFonts w:ascii="Times New Roman" w:eastAsia="Times New Roman" w:hAnsi="Times New Roman" w:cs="Times New Roman"/>
          <w:b/>
          <w:sz w:val="28"/>
          <w:szCs w:val="28"/>
          <w:lang w:eastAsia="ru-RU"/>
        </w:rPr>
        <w:t>Экологическая безопасность ТЭС</w:t>
      </w:r>
      <w:r w:rsidRPr="00394860">
        <w:rPr>
          <w:rFonts w:ascii="Times New Roman" w:eastAsia="Times New Roman" w:hAnsi="Times New Roman" w:cs="Times New Roman"/>
          <w:sz w:val="28"/>
          <w:szCs w:val="28"/>
          <w:lang w:eastAsia="ru-RU"/>
        </w:rPr>
        <w:t>»</w:t>
      </w:r>
      <w:r w:rsidRPr="00394860">
        <w:rPr>
          <w:rFonts w:ascii="Times New Roman" w:eastAsia="Times New Roman" w:hAnsi="Times New Roman" w:cs="Times New Roman"/>
          <w:b/>
          <w:sz w:val="28"/>
          <w:szCs w:val="28"/>
          <w:lang w:eastAsia="ru-RU"/>
        </w:rPr>
        <w:t xml:space="preserve"> </w:t>
      </w:r>
      <w:r w:rsidRPr="00394860">
        <w:rPr>
          <w:rFonts w:ascii="Times New Roman" w:eastAsia="Times New Roman" w:hAnsi="Times New Roman" w:cs="Times New Roman"/>
          <w:sz w:val="28"/>
          <w:szCs w:val="28"/>
          <w:lang w:eastAsia="ru-RU"/>
        </w:rPr>
        <w:t>для магистров по направлению подготовки 640100 «</w:t>
      </w:r>
      <w:r w:rsidRPr="00394860">
        <w:rPr>
          <w:rFonts w:ascii="Times New Roman" w:eastAsia="Times New Roman" w:hAnsi="Times New Roman" w:cs="Times New Roman"/>
          <w:b/>
          <w:sz w:val="28"/>
          <w:szCs w:val="28"/>
          <w:lang w:eastAsia="ru-RU"/>
        </w:rPr>
        <w:t>Теплоэнергетика и теплотехника</w:t>
      </w:r>
      <w:r w:rsidRPr="00394860">
        <w:rPr>
          <w:rFonts w:ascii="Times New Roman" w:eastAsia="Times New Roman" w:hAnsi="Times New Roman" w:cs="Times New Roman"/>
          <w:sz w:val="28"/>
          <w:szCs w:val="28"/>
          <w:lang w:eastAsia="ru-RU"/>
        </w:rPr>
        <w:t>»</w:t>
      </w:r>
      <w:r w:rsidR="00BE7088">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sz w:val="28"/>
          <w:szCs w:val="28"/>
          <w:lang w:eastAsia="ru-RU"/>
        </w:rPr>
        <w:t xml:space="preserve">/ КГТУ им. И.Раззакова; Сост.: Н.А.Суюнтбекова, Б.: ИЦ «Текник», 2024 г. – </w:t>
      </w:r>
      <w:r w:rsidR="002F1191">
        <w:rPr>
          <w:rFonts w:ascii="Times New Roman" w:eastAsia="Times New Roman" w:hAnsi="Times New Roman" w:cs="Times New Roman"/>
          <w:sz w:val="28"/>
          <w:szCs w:val="28"/>
          <w:lang w:eastAsia="ru-RU"/>
        </w:rPr>
        <w:t>1</w:t>
      </w:r>
      <w:r w:rsidRPr="00394860">
        <w:rPr>
          <w:rFonts w:ascii="Times New Roman" w:eastAsia="Times New Roman" w:hAnsi="Times New Roman" w:cs="Times New Roman"/>
          <w:sz w:val="28"/>
          <w:szCs w:val="28"/>
          <w:lang w:eastAsia="ru-RU"/>
        </w:rPr>
        <w:t>4 с.</w:t>
      </w:r>
    </w:p>
    <w:p w:rsidR="00394860" w:rsidRPr="00394860" w:rsidRDefault="00394860" w:rsidP="00394860">
      <w:pPr>
        <w:spacing w:after="0" w:line="276"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ab/>
        <w:t xml:space="preserve"> </w:t>
      </w:r>
    </w:p>
    <w:p w:rsidR="00394860" w:rsidRPr="00394860" w:rsidRDefault="00394860" w:rsidP="00394860">
      <w:pPr>
        <w:spacing w:after="0" w:line="276"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ab/>
        <w:t>В методическом указании приведены задания к выполнению практических занятий по дисциплине «Экологическая безопасность ТЭС».</w:t>
      </w:r>
    </w:p>
    <w:p w:rsidR="00394860" w:rsidRPr="00394860" w:rsidRDefault="00394860" w:rsidP="00394860">
      <w:pPr>
        <w:spacing w:after="0" w:line="276" w:lineRule="auto"/>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ab/>
        <w:t>Предназначено для магистров направления</w:t>
      </w:r>
      <w:r w:rsidR="00BE7088">
        <w:rPr>
          <w:rFonts w:ascii="Times New Roman" w:eastAsia="Times New Roman" w:hAnsi="Times New Roman" w:cs="Times New Roman"/>
          <w:sz w:val="28"/>
          <w:szCs w:val="28"/>
          <w:lang w:eastAsia="ru-RU"/>
        </w:rPr>
        <w:t xml:space="preserve"> подготовки</w:t>
      </w:r>
      <w:r w:rsidRPr="00394860">
        <w:rPr>
          <w:rFonts w:ascii="Times New Roman" w:eastAsia="Times New Roman" w:hAnsi="Times New Roman" w:cs="Times New Roman"/>
          <w:sz w:val="28"/>
          <w:szCs w:val="28"/>
          <w:lang w:eastAsia="ru-RU"/>
        </w:rPr>
        <w:t xml:space="preserve"> 640100 «Теплоэнергетика и теплотехника».</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p>
    <w:p w:rsidR="00394860" w:rsidRPr="002F1191" w:rsidRDefault="00394860" w:rsidP="00394860">
      <w:pPr>
        <w:spacing w:after="0" w:line="240" w:lineRule="auto"/>
        <w:contextualSpacing/>
        <w:jc w:val="both"/>
        <w:outlineLvl w:val="0"/>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ab/>
      </w:r>
      <w:r w:rsidRPr="002F1191">
        <w:rPr>
          <w:rFonts w:ascii="Times New Roman" w:eastAsia="Times New Roman" w:hAnsi="Times New Roman" w:cs="Times New Roman"/>
          <w:sz w:val="28"/>
          <w:szCs w:val="28"/>
          <w:lang w:eastAsia="ru-RU"/>
        </w:rPr>
        <w:t xml:space="preserve">Табл. </w:t>
      </w:r>
      <w:r w:rsidR="002F1191" w:rsidRPr="002F1191">
        <w:rPr>
          <w:rFonts w:ascii="Times New Roman" w:eastAsia="Times New Roman" w:hAnsi="Times New Roman" w:cs="Times New Roman"/>
          <w:sz w:val="28"/>
          <w:szCs w:val="28"/>
          <w:lang w:eastAsia="ru-RU"/>
        </w:rPr>
        <w:t>6</w:t>
      </w:r>
      <w:r w:rsidRPr="002F1191">
        <w:rPr>
          <w:rFonts w:ascii="Times New Roman" w:eastAsia="Times New Roman" w:hAnsi="Times New Roman" w:cs="Times New Roman"/>
          <w:sz w:val="28"/>
          <w:szCs w:val="28"/>
          <w:lang w:eastAsia="ru-RU"/>
        </w:rPr>
        <w:t xml:space="preserve">. Библиогр.: </w:t>
      </w:r>
      <w:r w:rsidR="002F1191" w:rsidRPr="002F1191">
        <w:rPr>
          <w:rFonts w:ascii="Times New Roman" w:eastAsia="Times New Roman" w:hAnsi="Times New Roman" w:cs="Times New Roman"/>
          <w:sz w:val="28"/>
          <w:szCs w:val="28"/>
          <w:lang w:eastAsia="ru-RU"/>
        </w:rPr>
        <w:t>9</w:t>
      </w:r>
      <w:r w:rsidRPr="002F1191">
        <w:rPr>
          <w:rFonts w:ascii="Times New Roman" w:eastAsia="Times New Roman" w:hAnsi="Times New Roman" w:cs="Times New Roman"/>
          <w:sz w:val="28"/>
          <w:szCs w:val="28"/>
          <w:lang w:eastAsia="ru-RU"/>
        </w:rPr>
        <w:t xml:space="preserve"> назв.</w:t>
      </w: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p>
    <w:p w:rsidR="00394860" w:rsidRPr="00394860" w:rsidRDefault="00394860" w:rsidP="00394860">
      <w:pPr>
        <w:spacing w:after="0" w:line="240" w:lineRule="auto"/>
        <w:contextualSpacing/>
        <w:jc w:val="both"/>
        <w:rPr>
          <w:rFonts w:ascii="Times New Roman" w:eastAsia="Times New Roman" w:hAnsi="Times New Roman" w:cs="Times New Roman"/>
          <w:sz w:val="28"/>
          <w:szCs w:val="28"/>
          <w:lang w:eastAsia="ru-RU"/>
        </w:rPr>
      </w:pPr>
    </w:p>
    <w:p w:rsidR="00394860" w:rsidRPr="00394860" w:rsidRDefault="00394860" w:rsidP="00394860">
      <w:pPr>
        <w:spacing w:after="0" w:line="240" w:lineRule="auto"/>
        <w:contextualSpacing/>
        <w:jc w:val="both"/>
        <w:outlineLvl w:val="0"/>
        <w:rPr>
          <w:rFonts w:ascii="Times New Roman" w:eastAsia="Times New Roman" w:hAnsi="Times New Roman" w:cs="Times New Roman"/>
          <w:b/>
          <w:i/>
          <w:sz w:val="28"/>
          <w:szCs w:val="28"/>
          <w:lang w:eastAsia="ru-RU"/>
        </w:rPr>
      </w:pPr>
      <w:r w:rsidRPr="00394860">
        <w:rPr>
          <w:rFonts w:ascii="Times New Roman" w:eastAsia="Times New Roman" w:hAnsi="Times New Roman" w:cs="Times New Roman"/>
          <w:sz w:val="28"/>
          <w:szCs w:val="28"/>
          <w:lang w:eastAsia="ru-RU"/>
        </w:rPr>
        <w:tab/>
        <w:t xml:space="preserve"> Рецензент к.т.н., проф. </w:t>
      </w:r>
      <w:r w:rsidRPr="00394860">
        <w:rPr>
          <w:rFonts w:ascii="Times New Roman" w:eastAsia="Times New Roman" w:hAnsi="Times New Roman" w:cs="Times New Roman"/>
          <w:b/>
          <w:i/>
          <w:sz w:val="28"/>
          <w:szCs w:val="28"/>
          <w:lang w:eastAsia="ru-RU"/>
        </w:rPr>
        <w:t>Саньков В.И.</w:t>
      </w: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pacing w:after="0" w:line="240" w:lineRule="auto"/>
        <w:contextualSpacing/>
        <w:jc w:val="both"/>
        <w:rPr>
          <w:rFonts w:ascii="Times New Roman" w:hAnsi="Times New Roman" w:cs="Times New Roman"/>
          <w:sz w:val="28"/>
          <w:szCs w:val="28"/>
          <w:lang w:val="ky-KG"/>
        </w:rPr>
      </w:pPr>
    </w:p>
    <w:p w:rsidR="00394860" w:rsidRPr="00394860" w:rsidRDefault="00394860" w:rsidP="00394860">
      <w:pPr>
        <w:shd w:val="clear" w:color="auto" w:fill="FFFFFF"/>
        <w:spacing w:before="150" w:after="0" w:line="360" w:lineRule="auto"/>
        <w:ind w:left="150" w:right="150"/>
        <w:contextualSpacing/>
        <w:jc w:val="center"/>
        <w:rPr>
          <w:rFonts w:ascii="Times New Roman" w:eastAsia="Times New Roman" w:hAnsi="Times New Roman" w:cs="Times New Roman"/>
          <w:b/>
          <w:sz w:val="28"/>
          <w:szCs w:val="28"/>
          <w:lang w:val="ky-KG" w:eastAsia="ru-RU"/>
        </w:rPr>
      </w:pPr>
      <w:r w:rsidRPr="00394860">
        <w:rPr>
          <w:rFonts w:ascii="Times New Roman" w:eastAsia="Times New Roman" w:hAnsi="Times New Roman" w:cs="Times New Roman"/>
          <w:b/>
          <w:sz w:val="28"/>
          <w:szCs w:val="28"/>
          <w:lang w:eastAsia="ru-RU"/>
        </w:rPr>
        <w:lastRenderedPageBreak/>
        <w:t>Введение</w:t>
      </w:r>
    </w:p>
    <w:p w:rsidR="00394860" w:rsidRDefault="00394860" w:rsidP="00394860">
      <w:pPr>
        <w:shd w:val="clear" w:color="auto" w:fill="FFFFFF"/>
        <w:spacing w:before="150" w:after="0" w:line="240" w:lineRule="auto"/>
        <w:ind w:left="150" w:right="-144"/>
        <w:contextualSpacing/>
        <w:jc w:val="both"/>
        <w:rPr>
          <w:rFonts w:ascii="Times New Roman" w:eastAsia="Times New Roman" w:hAnsi="Times New Roman" w:cs="Times New Roman"/>
          <w:sz w:val="28"/>
          <w:szCs w:val="28"/>
          <w:lang w:val="ky-KG" w:eastAsia="ru-RU"/>
        </w:rPr>
      </w:pPr>
      <w:r w:rsidRPr="00394860">
        <w:rPr>
          <w:rFonts w:ascii="Times New Roman" w:eastAsia="Times New Roman" w:hAnsi="Times New Roman" w:cs="Times New Roman"/>
          <w:sz w:val="28"/>
          <w:szCs w:val="28"/>
          <w:shd w:val="clear" w:color="auto" w:fill="FFFFFF"/>
          <w:lang w:val="ky-KG" w:eastAsia="ru-RU"/>
        </w:rPr>
        <w:t xml:space="preserve"> </w:t>
      </w:r>
      <w:r w:rsidRPr="00394860">
        <w:rPr>
          <w:rFonts w:ascii="Times New Roman" w:eastAsia="Times New Roman" w:hAnsi="Times New Roman" w:cs="Times New Roman"/>
          <w:sz w:val="28"/>
          <w:szCs w:val="28"/>
          <w:shd w:val="clear" w:color="auto" w:fill="FFFFFF"/>
          <w:lang w:val="ky-KG" w:eastAsia="ru-RU"/>
        </w:rPr>
        <w:tab/>
      </w:r>
      <w:r w:rsidRPr="00394860">
        <w:rPr>
          <w:rFonts w:ascii="Times New Roman" w:eastAsia="Times New Roman" w:hAnsi="Times New Roman" w:cs="Times New Roman"/>
          <w:b/>
          <w:sz w:val="28"/>
          <w:szCs w:val="28"/>
          <w:shd w:val="clear" w:color="auto" w:fill="FFFFFF"/>
          <w:lang w:eastAsia="ru-RU"/>
        </w:rPr>
        <w:t>Экологическая безопасность ТЭС</w:t>
      </w:r>
      <w:r w:rsidRPr="00394860">
        <w:rPr>
          <w:rFonts w:ascii="Times New Roman" w:eastAsia="Times New Roman" w:hAnsi="Times New Roman" w:cs="Times New Roman"/>
          <w:sz w:val="28"/>
          <w:szCs w:val="28"/>
          <w:shd w:val="clear" w:color="auto" w:fill="FFFFFF"/>
          <w:lang w:eastAsia="ru-RU"/>
        </w:rPr>
        <w:t xml:space="preserve"> </w:t>
      </w:r>
      <w:r w:rsidRPr="00394860">
        <w:rPr>
          <w:rFonts w:ascii="Times New Roman" w:eastAsia="Times New Roman" w:hAnsi="Times New Roman" w:cs="Times New Roman"/>
          <w:sz w:val="28"/>
          <w:szCs w:val="28"/>
          <w:shd w:val="clear" w:color="auto" w:fill="FFFFFF"/>
          <w:lang w:val="ky-KG" w:eastAsia="ru-RU"/>
        </w:rPr>
        <w:t xml:space="preserve">- </w:t>
      </w:r>
      <w:r w:rsidRPr="00394860">
        <w:rPr>
          <w:rFonts w:ascii="Times New Roman" w:eastAsia="Times New Roman" w:hAnsi="Times New Roman" w:cs="Times New Roman"/>
          <w:sz w:val="28"/>
          <w:szCs w:val="28"/>
          <w:lang w:eastAsia="ru-RU"/>
        </w:rPr>
        <w:t xml:space="preserve">изучает вопросы рационального использования природных ресурсов и охрана окружающей среды. </w:t>
      </w:r>
      <w:r w:rsidRPr="00394860">
        <w:rPr>
          <w:rFonts w:ascii="Times New Roman" w:eastAsia="Times New Roman" w:hAnsi="Times New Roman" w:cs="Times New Roman"/>
          <w:sz w:val="28"/>
          <w:szCs w:val="28"/>
          <w:lang w:val="ky-KG" w:eastAsia="ru-RU"/>
        </w:rPr>
        <w:t xml:space="preserve">       </w:t>
      </w:r>
      <w:r w:rsidRPr="00394860">
        <w:rPr>
          <w:rFonts w:ascii="Times New Roman" w:eastAsia="Times New Roman" w:hAnsi="Times New Roman" w:cs="Times New Roman"/>
          <w:sz w:val="28"/>
          <w:szCs w:val="28"/>
          <w:lang w:eastAsia="ru-RU"/>
        </w:rPr>
        <w:t>Энергетические предприятия оказывают неблагоприятное воздействие на атмосферу и гидросферу Земли. Основными направлениями работ в области охраны и защиты окружающей среды является использования современных достижений науки при проектировании новых ТЭС и АЭС, а также в процессе эксплуатации</w:t>
      </w:r>
      <w:r w:rsidRPr="00394860">
        <w:rPr>
          <w:rFonts w:ascii="Times New Roman" w:eastAsia="Times New Roman" w:hAnsi="Times New Roman" w:cs="Times New Roman"/>
          <w:sz w:val="28"/>
          <w:szCs w:val="28"/>
          <w:lang w:val="ky-KG" w:eastAsia="ru-RU"/>
        </w:rPr>
        <w:t>.</w:t>
      </w:r>
    </w:p>
    <w:p w:rsidR="00394860" w:rsidRPr="00394860" w:rsidRDefault="00394860" w:rsidP="00394860">
      <w:pPr>
        <w:shd w:val="clear" w:color="auto" w:fill="FFFFFF"/>
        <w:spacing w:before="150" w:after="0" w:line="240" w:lineRule="auto"/>
        <w:ind w:left="150" w:right="-144"/>
        <w:contextualSpacing/>
        <w:jc w:val="both"/>
        <w:rPr>
          <w:rFonts w:ascii="Times New Roman" w:eastAsia="Times New Roman" w:hAnsi="Times New Roman" w:cs="Times New Roman"/>
          <w:sz w:val="28"/>
          <w:szCs w:val="28"/>
          <w:lang w:val="ky-KG" w:eastAsia="ru-RU"/>
        </w:rPr>
      </w:pPr>
    </w:p>
    <w:p w:rsidR="00394860" w:rsidRDefault="00394860" w:rsidP="00394860">
      <w:pPr>
        <w:shd w:val="clear" w:color="auto" w:fill="FFFFFF"/>
        <w:spacing w:before="150" w:after="0" w:line="240" w:lineRule="auto"/>
        <w:ind w:left="150" w:right="150"/>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b/>
          <w:sz w:val="28"/>
          <w:szCs w:val="28"/>
          <w:lang w:val="ky-KG" w:eastAsia="ru-RU"/>
        </w:rPr>
        <w:t xml:space="preserve">       </w:t>
      </w:r>
      <w:r w:rsidRPr="00394860">
        <w:rPr>
          <w:rFonts w:ascii="Times New Roman" w:eastAsia="Times New Roman" w:hAnsi="Times New Roman" w:cs="Times New Roman"/>
          <w:b/>
          <w:sz w:val="28"/>
          <w:szCs w:val="28"/>
          <w:lang w:eastAsia="ru-RU"/>
        </w:rPr>
        <w:t>Целью изучения</w:t>
      </w:r>
      <w:r w:rsidRPr="00394860">
        <w:rPr>
          <w:rFonts w:ascii="Times New Roman" w:eastAsia="Times New Roman" w:hAnsi="Times New Roman" w:cs="Times New Roman"/>
          <w:sz w:val="28"/>
          <w:szCs w:val="28"/>
          <w:lang w:eastAsia="ru-RU"/>
        </w:rPr>
        <w:t xml:space="preserve"> дисциплины является приобретение профессиональных компетенций, необходимых при проектировании и эксплуатации тепловых и промышленных электростанций, работающих на органических топливах.</w:t>
      </w:r>
    </w:p>
    <w:p w:rsidR="00394860" w:rsidRPr="00394860" w:rsidRDefault="00394860" w:rsidP="00394860">
      <w:pPr>
        <w:shd w:val="clear" w:color="auto" w:fill="FFFFFF"/>
        <w:spacing w:before="150" w:after="0" w:line="240" w:lineRule="auto"/>
        <w:ind w:left="150" w:right="150"/>
        <w:contextualSpacing/>
        <w:jc w:val="both"/>
        <w:rPr>
          <w:rFonts w:ascii="Times New Roman" w:eastAsia="Times New Roman" w:hAnsi="Times New Roman" w:cs="Times New Roman"/>
          <w:sz w:val="28"/>
          <w:szCs w:val="28"/>
          <w:lang w:val="ky-KG" w:eastAsia="ru-RU"/>
        </w:rPr>
      </w:pPr>
    </w:p>
    <w:p w:rsidR="00394860" w:rsidRPr="00394860" w:rsidRDefault="00394860" w:rsidP="00394860">
      <w:pPr>
        <w:autoSpaceDE w:val="0"/>
        <w:autoSpaceDN w:val="0"/>
        <w:adjustRightInd w:val="0"/>
        <w:spacing w:after="0" w:line="240" w:lineRule="auto"/>
        <w:ind w:firstLine="708"/>
        <w:contextualSpacing/>
        <w:jc w:val="both"/>
        <w:rPr>
          <w:rFonts w:ascii="Times New Roman" w:eastAsia="Times New Roman" w:hAnsi="Times New Roman" w:cs="Times New Roman"/>
          <w:b/>
          <w:color w:val="000000"/>
          <w:sz w:val="28"/>
          <w:szCs w:val="28"/>
          <w:lang w:eastAsia="ru-RU"/>
        </w:rPr>
      </w:pPr>
      <w:r w:rsidRPr="00394860">
        <w:rPr>
          <w:rFonts w:ascii="Times New Roman" w:eastAsia="Times New Roman" w:hAnsi="Times New Roman" w:cs="Times New Roman"/>
          <w:b/>
          <w:color w:val="000000"/>
          <w:sz w:val="28"/>
          <w:szCs w:val="28"/>
          <w:lang w:eastAsia="ru-RU"/>
        </w:rPr>
        <w:t>Задачи изучения дисциплины:</w:t>
      </w:r>
    </w:p>
    <w:p w:rsidR="00394860" w:rsidRPr="00394860" w:rsidRDefault="00394860" w:rsidP="00394860">
      <w:pPr>
        <w:tabs>
          <w:tab w:val="left" w:pos="1691"/>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sz w:val="28"/>
          <w:szCs w:val="28"/>
          <w:lang w:eastAsia="ru-RU"/>
        </w:rPr>
        <w:t>Одной из предпосылок успешного решения проблемы сокращения вредных влияний ТЭС на окружающую среду является подготовка специалистов в области энергетики, не только глубоко разбирающихся в возможных последствиях воздействия ТЭС, но и способных обеспечить проведение необходимых природоохранных мероприятий при проектировании новых ТЭС и АЭС.</w:t>
      </w:r>
      <w:r w:rsidRPr="00394860">
        <w:rPr>
          <w:rFonts w:ascii="Times New Roman" w:eastAsia="Times New Roman" w:hAnsi="Times New Roman" w:cs="Times New Roman"/>
          <w:color w:val="000000"/>
          <w:sz w:val="28"/>
          <w:szCs w:val="28"/>
          <w:lang w:eastAsia="ru-RU"/>
        </w:rPr>
        <w:t xml:space="preserve"> </w:t>
      </w:r>
    </w:p>
    <w:p w:rsidR="00394860" w:rsidRPr="00394860" w:rsidRDefault="00394860" w:rsidP="00394860">
      <w:pPr>
        <w:shd w:val="clear" w:color="auto" w:fill="FFFFFF"/>
        <w:spacing w:after="0" w:line="240" w:lineRule="auto"/>
        <w:ind w:right="-1"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sz w:val="28"/>
          <w:szCs w:val="28"/>
          <w:lang w:eastAsia="ru-RU"/>
        </w:rPr>
        <w:t xml:space="preserve"> </w:t>
      </w:r>
      <w:r w:rsidRPr="00394860">
        <w:rPr>
          <w:rFonts w:ascii="Times New Roman" w:eastAsia="Times New Roman" w:hAnsi="Times New Roman" w:cs="Times New Roman"/>
          <w:color w:val="000000"/>
          <w:sz w:val="28"/>
          <w:szCs w:val="28"/>
          <w:lang w:eastAsia="ru-RU"/>
        </w:rPr>
        <w:t>Изучив разделы, дисциплины магистрант должен знать:</w:t>
      </w:r>
    </w:p>
    <w:p w:rsidR="00394860" w:rsidRPr="00394860" w:rsidRDefault="00394860" w:rsidP="00394860">
      <w:pPr>
        <w:autoSpaceDE w:val="0"/>
        <w:autoSpaceDN w:val="0"/>
        <w:adjustRightInd w:val="0"/>
        <w:spacing w:after="0" w:line="240" w:lineRule="auto"/>
        <w:ind w:left="142" w:right="-2" w:firstLine="566"/>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color w:val="000000"/>
          <w:sz w:val="28"/>
          <w:szCs w:val="28"/>
          <w:lang w:eastAsia="ru-RU"/>
        </w:rPr>
        <w:t>- знать законы функционирования биологических систем, проблемы взаимодействия мировой цивилизации с природой и пути их разумного решения;</w:t>
      </w:r>
    </w:p>
    <w:p w:rsidR="00394860" w:rsidRPr="00394860" w:rsidRDefault="00394860" w:rsidP="00394860">
      <w:pPr>
        <w:shd w:val="clear" w:color="auto" w:fill="FFFFFF"/>
        <w:spacing w:after="0" w:line="240" w:lineRule="auto"/>
        <w:ind w:right="-1"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color w:val="000000"/>
          <w:sz w:val="28"/>
          <w:szCs w:val="28"/>
          <w:lang w:eastAsia="ru-RU"/>
        </w:rPr>
        <w:t>В результате изучения данной дисциплины магистранты должны уметь:</w:t>
      </w:r>
    </w:p>
    <w:p w:rsidR="00394860" w:rsidRPr="00394860" w:rsidRDefault="00394860" w:rsidP="00394860">
      <w:pPr>
        <w:shd w:val="clear" w:color="auto" w:fill="FFFFFF"/>
        <w:spacing w:after="0" w:line="240" w:lineRule="auto"/>
        <w:ind w:right="-1"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color w:val="000000"/>
          <w:sz w:val="28"/>
          <w:szCs w:val="28"/>
          <w:lang w:eastAsia="ru-RU"/>
        </w:rPr>
        <w:t>-  уметь строить модели экологических систем</w:t>
      </w:r>
    </w:p>
    <w:p w:rsidR="00394860" w:rsidRPr="00394860" w:rsidRDefault="00394860" w:rsidP="00394860">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color w:val="000000"/>
          <w:sz w:val="28"/>
          <w:szCs w:val="28"/>
          <w:lang w:eastAsia="ru-RU"/>
        </w:rPr>
        <w:t xml:space="preserve">В результате изучения данной дисциплины магистранты должны владеть: </w:t>
      </w:r>
    </w:p>
    <w:p w:rsidR="00394860" w:rsidRPr="00394860" w:rsidRDefault="00394860" w:rsidP="00394860">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94860">
        <w:rPr>
          <w:rFonts w:ascii="Times New Roman" w:eastAsia="Times New Roman" w:hAnsi="Times New Roman" w:cs="Times New Roman"/>
          <w:color w:val="000000"/>
          <w:sz w:val="28"/>
          <w:szCs w:val="28"/>
          <w:lang w:eastAsia="ru-RU"/>
        </w:rPr>
        <w:t>- владеть опытом выполнения необходимых измерений и расчета параметров окружающей среды.</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В мире (и, в частности, в нашей стране) обозначилась тенденция к перераспределению общего топливного баланса, где доля использования твердых топлив, по отношению к жидким и газообразным, возрастает главным образом за счет более широкого вовлечения в энергобаланс низкосортных углей. Причина этого лежит в ограниченности мировых запасов нефти и газа по сравнению с углем с одной стороны, и в возможностях создания технологий сжигания угля, удовлетворяющих жестким экологическим требованиям, с другой.</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p>
    <w:p w:rsidR="00394860" w:rsidRDefault="00394860" w:rsidP="00394860">
      <w:pPr>
        <w:spacing w:after="0" w:line="240" w:lineRule="auto"/>
        <w:contextualSpacing/>
        <w:jc w:val="center"/>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Перспективные направления развития</w:t>
      </w:r>
    </w:p>
    <w:p w:rsidR="00394860" w:rsidRDefault="00394860" w:rsidP="00394860">
      <w:pPr>
        <w:spacing w:after="0" w:line="240" w:lineRule="auto"/>
        <w:contextualSpacing/>
        <w:jc w:val="center"/>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природоохранных технологий</w:t>
      </w:r>
    </w:p>
    <w:p w:rsidR="00394860" w:rsidRPr="00394860" w:rsidRDefault="00394860" w:rsidP="00394860">
      <w:pPr>
        <w:spacing w:after="0" w:line="240" w:lineRule="auto"/>
        <w:contextualSpacing/>
        <w:jc w:val="center"/>
        <w:rPr>
          <w:rFonts w:ascii="Times New Roman" w:eastAsia="Times New Roman" w:hAnsi="Times New Roman" w:cs="Times New Roman"/>
          <w:b/>
          <w:sz w:val="28"/>
          <w:szCs w:val="28"/>
          <w:lang w:eastAsia="ru-RU"/>
        </w:rPr>
      </w:pP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В мире (и, в частности, в нашей стране) обозначилась тенденция к перераспределению общего топливного баланса, где доля использования твердых топлив, по отношению к жидким и газообразным, возрастает главным образом за счет более широкого вовлечения в энергобаланс низкосортных углей. Причина этого ле</w:t>
      </w:r>
      <w:r w:rsidRPr="00394860">
        <w:rPr>
          <w:rFonts w:ascii="Times New Roman" w:eastAsia="Times New Roman" w:hAnsi="Times New Roman" w:cs="Times New Roman"/>
          <w:sz w:val="28"/>
          <w:szCs w:val="28"/>
          <w:lang w:eastAsia="ru-RU"/>
        </w:rPr>
        <w:lastRenderedPageBreak/>
        <w:t>жит в ограниченности мировых запасов нефти и газа по сравнению с углем с одной стороны, и в возможностях создания технологий сжигания угля, удовлетворяющих жестким экологическим требованиям, с другой.</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 xml:space="preserve">В нашей стране крупнейшими из эксплуатируемых месторождений бурого угля являются </w:t>
      </w:r>
      <w:r>
        <w:rPr>
          <w:rFonts w:ascii="Times New Roman" w:eastAsia="Times New Roman" w:hAnsi="Times New Roman" w:cs="Times New Roman"/>
          <w:sz w:val="28"/>
          <w:szCs w:val="28"/>
          <w:lang w:eastAsia="ru-RU"/>
        </w:rPr>
        <w:t>К</w:t>
      </w:r>
      <w:r w:rsidRPr="00394860">
        <w:rPr>
          <w:rFonts w:ascii="Times New Roman" w:eastAsia="Times New Roman" w:hAnsi="Times New Roman" w:cs="Times New Roman"/>
          <w:sz w:val="28"/>
          <w:szCs w:val="28"/>
          <w:lang w:eastAsia="ru-RU"/>
        </w:rPr>
        <w:t>анско-</w:t>
      </w:r>
      <w:r>
        <w:rPr>
          <w:rFonts w:ascii="Times New Roman" w:eastAsia="Times New Roman" w:hAnsi="Times New Roman" w:cs="Times New Roman"/>
          <w:sz w:val="28"/>
          <w:szCs w:val="28"/>
          <w:lang w:eastAsia="ru-RU"/>
        </w:rPr>
        <w:t>А</w:t>
      </w:r>
      <w:r w:rsidRPr="00394860">
        <w:rPr>
          <w:rFonts w:ascii="Times New Roman" w:eastAsia="Times New Roman" w:hAnsi="Times New Roman" w:cs="Times New Roman"/>
          <w:sz w:val="28"/>
          <w:szCs w:val="28"/>
          <w:lang w:eastAsia="ru-RU"/>
        </w:rPr>
        <w:t xml:space="preserve">чинские. Их использование во многом определяет энергетическую политику государства. Поэтому предполагается дальнейшее развитие </w:t>
      </w:r>
      <w:r>
        <w:rPr>
          <w:rFonts w:ascii="Times New Roman" w:eastAsia="Times New Roman" w:hAnsi="Times New Roman" w:cs="Times New Roman"/>
          <w:sz w:val="28"/>
          <w:szCs w:val="28"/>
          <w:lang w:eastAsia="ru-RU"/>
        </w:rPr>
        <w:t>К</w:t>
      </w:r>
      <w:r w:rsidRPr="00394860">
        <w:rPr>
          <w:rFonts w:ascii="Times New Roman" w:eastAsia="Times New Roman" w:hAnsi="Times New Roman" w:cs="Times New Roman"/>
          <w:sz w:val="28"/>
          <w:szCs w:val="28"/>
          <w:lang w:eastAsia="ru-RU"/>
        </w:rPr>
        <w:t>анско-</w:t>
      </w:r>
      <w:r>
        <w:rPr>
          <w:rFonts w:ascii="Times New Roman" w:eastAsia="Times New Roman" w:hAnsi="Times New Roman" w:cs="Times New Roman"/>
          <w:sz w:val="28"/>
          <w:szCs w:val="28"/>
          <w:lang w:eastAsia="ru-RU"/>
        </w:rPr>
        <w:t>А</w:t>
      </w:r>
      <w:r w:rsidRPr="00394860">
        <w:rPr>
          <w:rFonts w:ascii="Times New Roman" w:eastAsia="Times New Roman" w:hAnsi="Times New Roman" w:cs="Times New Roman"/>
          <w:sz w:val="28"/>
          <w:szCs w:val="28"/>
          <w:lang w:eastAsia="ru-RU"/>
        </w:rPr>
        <w:t xml:space="preserve">чинского энергетического комплекса (КАТЭКа), включая и социальную инфраструктуру региона вместе с ее тепловыми потребителями. Кроме того, угли бассейна используются почти по всей территории Сибири и Дальнего Востока, часто в крупных промышленных центрах на ТЭЦ. В этой связи следует отметить, что снабжение ряда сибирских ТЭС </w:t>
      </w:r>
      <w:r>
        <w:rPr>
          <w:rFonts w:ascii="Times New Roman" w:eastAsia="Times New Roman" w:hAnsi="Times New Roman" w:cs="Times New Roman"/>
          <w:sz w:val="28"/>
          <w:szCs w:val="28"/>
          <w:lang w:eastAsia="ru-RU"/>
        </w:rPr>
        <w:t>Канско-А</w:t>
      </w:r>
      <w:r w:rsidRPr="00394860">
        <w:rPr>
          <w:rFonts w:ascii="Times New Roman" w:eastAsia="Times New Roman" w:hAnsi="Times New Roman" w:cs="Times New Roman"/>
          <w:sz w:val="28"/>
          <w:szCs w:val="28"/>
          <w:lang w:eastAsia="ru-RU"/>
        </w:rPr>
        <w:t>чинскими углями (КАУ) характеризуется резким изменением качества поставляемого топлива относительно проектного. В свою очередь, при поставках несортового топлива на ТЭС, не приспособленных к надежному его сжиганию, нарушается надежность работы оборудования, надежность энергообеспечения, ухудшаются экологические показатели, экономичность, оборудование быстрее стареет, снижается безопасность его эксплуатации. Это требует проведения комплекса работ по усреднению качественных характеристик топлива либо на месте добычи, либо, путем обогащения, в технологической схеме топливоподготовки ТЭС. При этом экологическая обстановка как в целом на КАТЭКе, так и в отдельных городах крайне тяжелая</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Положение усугубляется тем, что парк энергетического оборудования в значительной степени морально и физически устарел. Мощность морально устаревшего оборудования в стране более 5 млн. кВт при удельных расходах топлива более 400 г/кВт×ч, причем значительная часть этого оборудования сосредоточена в Сибирьэнерго.</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Предполагаемое развитие электроэнергетической системы Сибири показано в табл.1, откуда видно, что основное направление для обеспечения роста электротеплопотребления Сибири - строительство ТЭЦ. В то же время прогнозируемая добыча угля на КАТЭКе в 2000 г. должна составлять 110...115 млн. т/год против 60 млн. т/год в 1990 г. из которых 70% потребляет Минэнерго.</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В то же время, в условиях увеличения потребления угля электростанциями, для предотвращения только увеличения суммарного выброса в окружающую среду вредных веществ потребуется значительное улучшение экологических показателей (на базе создания новых технологий сжигания твердых топлив) не только вновь вводимых мощностей, но и действующих, так как существующий в настоящее время уровень очистки является недостаточным. Создание таких технологий особенно актуально для крупных промышленных центров с их теплоцентралями.</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 xml:space="preserve">Отличительной особенностью ТЭЦ является комбинированная выработка электрической и тепловой энергии. Это определяет их строительство вблизи потребителей тепла, что всегда предполагает развитую жилищно-коммунальную и бытовую инфраструктуру. Именно выработка тепла и близость густонаселенных жилых районов определяет остальные особенности ТЭЦ - по выбору промплощадки, установленной и единичной мощности, несению нагрузки, включению в </w:t>
      </w:r>
      <w:r w:rsidRPr="00394860">
        <w:rPr>
          <w:rFonts w:ascii="Times New Roman" w:eastAsia="Times New Roman" w:hAnsi="Times New Roman" w:cs="Times New Roman"/>
          <w:sz w:val="28"/>
          <w:szCs w:val="28"/>
          <w:lang w:eastAsia="ru-RU"/>
        </w:rPr>
        <w:lastRenderedPageBreak/>
        <w:t>единую энергосистему (ЕЭС), резервированию мощности и др. Причем особенное значение приобретают такие факторы (особенно для крупных городов) как сложившаяся схема тепловых, транспортных, кабельных и др. коммуникаций, водоснабжение, фоновые загрязнения, роза ветров, другие. Сегодня, в связи с переходом к рыночной экономике, появились новые факторы требующие учета. В первую очередь - это вопросы финансирования всех видов работ от проектирования до строительства. Кроме того, часть предприятий, выпускающих энергетическую продукцию, волею судеб оказалась за границей, что, если и не ограничивает возможности выбора оборудования, то, как минимум, увеличивает капиталовложения за счет таможенных пошлин. Нельзя не отметить и возросшую роль социального фактора, так как сегодня сила общественного мнения порой может повлиять на принятие решения. С другой стороны, требования предъявляемые к экологически чистой ТЭС в какой-то мере решают вопросы безопасности граждан, на что в конечном счете влияет загрязнение окружающей среды, но, тем самым, осложняют (и без того непростую) проблему финансирования, так как добиться требуемой очистки выбросов без значительных финансовых затрат не представляется возможным. В то же время, нельзя забывать и возможность (а может быть и необходимость) энергообеспечения городов с учетом мнения населения, так как именно люди являются конечными потребителями электроэнергии и тепла. Такой подход предполагает наличие альтернативных вариантов энергоснабжения и еще более осложняет проблему финансирования как с точки зрения проработки нескольких альтернатив, так и с точки зрения проведения процедур по выяснению общественного мнения.</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Доля загрязнения окружающей среды от действия ТЭЦ в значительной мере определяется совершенством котельного, паросилового и вспомогательного оборудования. Примечательно, что паросиловое оборудование и сопутствующие ему вспомогательные механизмы, включая и систему охлаждения конденсатора, оказывает лишь тепловое воздействие на окружающую среду и с дренажной водой через различные протечки охлаждающих жидкостей и смазывающих веществ. В то же время, от работы котельного оборудования, включая системы топливоподготовки и очистки дымовых газов, в основном зависит степень загрязнения окружающей среды. Главным образом, это связано с выбросом в атмосферу продуктов сгорания с температурой 120...150 ОС, аэрозольная часть которых в значительной степени осаждается на землю с осадками, а газовая часть может вступать во взаимодействие с атмосферной влагой, кислородом или другими элементами воздуха. Такие выбросы, кроме непосредственного воздействия на окружающую среду вблизи энергоисточника, в конечном итоге, приводят к образованию так называемых “кислотных дождей”, утонению озонового слоя Земли, увеличению толщины облачного покрова и возникновению парникового эффекта, и охватывают территории, расположенные за сотни, а то и тысячи километров от источника выбросов. Вместе с тем, нежелательными экологическими факторами действия угольных ТЭС являются золоотвал, загрязнения с химводоочистки, промывок, другие относительно мелкие утечки от различных вспомогательных служб (мазутное хозяйство, склад ГСМ, гараж, газогенераторная, аккумуляторная, РММ и т.д.).</w:t>
      </w:r>
    </w:p>
    <w:p w:rsidR="00394860" w:rsidRPr="00394860" w:rsidRDefault="00394860" w:rsidP="00394860">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lastRenderedPageBreak/>
        <w:t>Очевидно, что элементная база создания новых технологий является одним из решающих факторов снижения вредных выбросов от действия ТЭС. В этой связи можно выделить два направления развития. Первое - это создание развитых систем серо-, азото- и золоочистки дымовых газов, в том числе и с утилизацией отходов в виде производства продукции для сельского хозяйства и стройиндустрии, и второе - это получение минимального содержания вредных веществ в дымовых газах за счет совершенствования топочных процессов, в том числе и создания развитых систем термической подготовки топлива.</w:t>
      </w:r>
    </w:p>
    <w:p w:rsidR="00394860" w:rsidRPr="00394860" w:rsidRDefault="00394860" w:rsidP="00394860">
      <w:pPr>
        <w:spacing w:after="0" w:line="240" w:lineRule="auto"/>
        <w:contextualSpacing/>
        <w:jc w:val="both"/>
        <w:rPr>
          <w:rFonts w:ascii="Times New Roman" w:hAnsi="Times New Roman" w:cs="Times New Roman"/>
          <w:sz w:val="28"/>
          <w:szCs w:val="28"/>
        </w:rPr>
      </w:pPr>
    </w:p>
    <w:p w:rsidR="00394860" w:rsidRPr="00394860" w:rsidRDefault="00394860" w:rsidP="00394860">
      <w:pPr>
        <w:keepNext/>
        <w:keepLines/>
        <w:spacing w:before="200" w:after="0" w:line="360" w:lineRule="auto"/>
        <w:ind w:right="1189"/>
        <w:contextualSpacing/>
        <w:jc w:val="center"/>
        <w:outlineLvl w:val="4"/>
        <w:rPr>
          <w:rFonts w:ascii="Times New Roman" w:eastAsia="Times New Roman" w:hAnsi="Times New Roman" w:cs="Times New Roman"/>
          <w:b/>
          <w:sz w:val="28"/>
          <w:szCs w:val="28"/>
          <w:lang w:eastAsia="ru-RU"/>
        </w:rPr>
      </w:pPr>
      <w:r w:rsidRPr="00394860">
        <w:rPr>
          <w:rFonts w:ascii="Times New Roman" w:eastAsia="Times New Roman" w:hAnsi="Times New Roman" w:cs="Times New Roman"/>
          <w:b/>
          <w:sz w:val="28"/>
          <w:szCs w:val="28"/>
          <w:lang w:eastAsia="ru-RU"/>
        </w:rPr>
        <w:t>Загрязнение</w:t>
      </w:r>
      <w:r w:rsidRPr="00394860">
        <w:rPr>
          <w:rFonts w:ascii="Times New Roman" w:eastAsia="Times New Roman" w:hAnsi="Times New Roman" w:cs="Times New Roman"/>
          <w:b/>
          <w:spacing w:val="-3"/>
          <w:sz w:val="28"/>
          <w:szCs w:val="28"/>
          <w:lang w:eastAsia="ru-RU"/>
        </w:rPr>
        <w:t xml:space="preserve"> </w:t>
      </w:r>
      <w:r w:rsidRPr="00394860">
        <w:rPr>
          <w:rFonts w:ascii="Times New Roman" w:eastAsia="Times New Roman" w:hAnsi="Times New Roman" w:cs="Times New Roman"/>
          <w:b/>
          <w:sz w:val="28"/>
          <w:szCs w:val="28"/>
          <w:lang w:eastAsia="ru-RU"/>
        </w:rPr>
        <w:t>окружающей</w:t>
      </w:r>
      <w:r w:rsidRPr="00394860">
        <w:rPr>
          <w:rFonts w:ascii="Times New Roman" w:eastAsia="Times New Roman" w:hAnsi="Times New Roman" w:cs="Times New Roman"/>
          <w:b/>
          <w:spacing w:val="1"/>
          <w:sz w:val="28"/>
          <w:szCs w:val="28"/>
          <w:lang w:eastAsia="ru-RU"/>
        </w:rPr>
        <w:t xml:space="preserve"> </w:t>
      </w:r>
      <w:r w:rsidRPr="00394860">
        <w:rPr>
          <w:rFonts w:ascii="Times New Roman" w:eastAsia="Times New Roman" w:hAnsi="Times New Roman" w:cs="Times New Roman"/>
          <w:b/>
          <w:spacing w:val="-2"/>
          <w:sz w:val="28"/>
          <w:szCs w:val="28"/>
          <w:lang w:eastAsia="ru-RU"/>
        </w:rPr>
        <w:t>среды</w:t>
      </w:r>
    </w:p>
    <w:p w:rsidR="00394860" w:rsidRPr="00394860" w:rsidRDefault="00394860" w:rsidP="007759BB">
      <w:pPr>
        <w:widowControl w:val="0"/>
        <w:tabs>
          <w:tab w:val="left" w:pos="-567"/>
          <w:tab w:val="left" w:pos="-284"/>
        </w:tabs>
        <w:autoSpaceDE w:val="0"/>
        <w:autoSpaceDN w:val="0"/>
        <w:spacing w:before="231" w:after="0" w:line="240" w:lineRule="auto"/>
        <w:ind w:hanging="77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759BB">
        <w:rPr>
          <w:rFonts w:ascii="Times New Roman" w:eastAsia="Times New Roman" w:hAnsi="Times New Roman" w:cs="Times New Roman"/>
          <w:sz w:val="28"/>
          <w:szCs w:val="28"/>
          <w:lang w:eastAsia="ru-RU"/>
        </w:rPr>
        <w:tab/>
      </w:r>
      <w:r w:rsidR="007759BB">
        <w:rPr>
          <w:rFonts w:ascii="Times New Roman" w:eastAsia="Times New Roman" w:hAnsi="Times New Roman" w:cs="Times New Roman"/>
          <w:sz w:val="28"/>
          <w:szCs w:val="28"/>
          <w:lang w:eastAsia="ru-RU"/>
        </w:rPr>
        <w:tab/>
      </w:r>
      <w:r w:rsidR="007759BB">
        <w:rPr>
          <w:rFonts w:ascii="Times New Roman" w:eastAsia="Times New Roman" w:hAnsi="Times New Roman" w:cs="Times New Roman"/>
          <w:sz w:val="28"/>
          <w:szCs w:val="28"/>
          <w:lang w:eastAsia="ru-RU"/>
        </w:rPr>
        <w:tab/>
      </w:r>
      <w:r w:rsidRPr="00394860">
        <w:rPr>
          <w:rFonts w:ascii="Times New Roman" w:eastAsia="Times New Roman" w:hAnsi="Times New Roman" w:cs="Times New Roman"/>
          <w:sz w:val="28"/>
          <w:szCs w:val="28"/>
          <w:lang w:eastAsia="ru-RU"/>
        </w:rPr>
        <w:t>Расчет</w:t>
      </w:r>
      <w:r w:rsidRPr="00394860">
        <w:rPr>
          <w:rFonts w:ascii="Times New Roman" w:eastAsia="Times New Roman" w:hAnsi="Times New Roman" w:cs="Times New Roman"/>
          <w:spacing w:val="-3"/>
          <w:sz w:val="28"/>
          <w:szCs w:val="28"/>
          <w:lang w:eastAsia="ru-RU"/>
        </w:rPr>
        <w:t xml:space="preserve"> </w:t>
      </w:r>
      <w:r w:rsidRPr="00394860">
        <w:rPr>
          <w:rFonts w:ascii="Times New Roman" w:eastAsia="Times New Roman" w:hAnsi="Times New Roman" w:cs="Times New Roman"/>
          <w:sz w:val="28"/>
          <w:szCs w:val="28"/>
          <w:lang w:eastAsia="ru-RU"/>
        </w:rPr>
        <w:t>выбросов вредных</w:t>
      </w:r>
      <w:r w:rsidRPr="00394860">
        <w:rPr>
          <w:rFonts w:ascii="Times New Roman" w:eastAsia="Times New Roman" w:hAnsi="Times New Roman" w:cs="Times New Roman"/>
          <w:spacing w:val="-2"/>
          <w:sz w:val="28"/>
          <w:szCs w:val="28"/>
          <w:lang w:eastAsia="ru-RU"/>
        </w:rPr>
        <w:t xml:space="preserve"> </w:t>
      </w:r>
      <w:r w:rsidRPr="00394860">
        <w:rPr>
          <w:rFonts w:ascii="Times New Roman" w:eastAsia="Times New Roman" w:hAnsi="Times New Roman" w:cs="Times New Roman"/>
          <w:sz w:val="28"/>
          <w:szCs w:val="28"/>
          <w:lang w:eastAsia="ru-RU"/>
        </w:rPr>
        <w:t>веществ,</w:t>
      </w:r>
      <w:r w:rsidRPr="00394860">
        <w:rPr>
          <w:rFonts w:ascii="Times New Roman" w:eastAsia="Times New Roman" w:hAnsi="Times New Roman" w:cs="Times New Roman"/>
          <w:spacing w:val="-7"/>
          <w:sz w:val="28"/>
          <w:szCs w:val="28"/>
          <w:lang w:eastAsia="ru-RU"/>
        </w:rPr>
        <w:t xml:space="preserve"> </w:t>
      </w:r>
      <w:r w:rsidRPr="00394860">
        <w:rPr>
          <w:rFonts w:ascii="Times New Roman" w:eastAsia="Times New Roman" w:hAnsi="Times New Roman" w:cs="Times New Roman"/>
          <w:sz w:val="28"/>
          <w:szCs w:val="28"/>
          <w:lang w:eastAsia="ru-RU"/>
        </w:rPr>
        <w:t xml:space="preserve">образующихся при сжигании </w:t>
      </w:r>
      <w:r>
        <w:rPr>
          <w:rFonts w:ascii="Times New Roman" w:eastAsia="Times New Roman" w:hAnsi="Times New Roman" w:cs="Times New Roman"/>
          <w:sz w:val="28"/>
          <w:szCs w:val="28"/>
          <w:lang w:eastAsia="ru-RU"/>
        </w:rPr>
        <w:t xml:space="preserve">твердого, </w:t>
      </w:r>
      <w:r w:rsidRPr="00394860">
        <w:rPr>
          <w:rFonts w:ascii="Times New Roman" w:eastAsia="Times New Roman" w:hAnsi="Times New Roman" w:cs="Times New Roman"/>
          <w:sz w:val="28"/>
          <w:szCs w:val="28"/>
          <w:lang w:eastAsia="ru-RU"/>
        </w:rPr>
        <w:t>жидкого и газообразного топлива.</w:t>
      </w:r>
    </w:p>
    <w:p w:rsidR="00394860" w:rsidRPr="00394860" w:rsidRDefault="00394860" w:rsidP="007759BB">
      <w:pPr>
        <w:spacing w:before="227"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b/>
          <w:sz w:val="28"/>
          <w:szCs w:val="28"/>
          <w:lang w:eastAsia="ru-RU"/>
        </w:rPr>
        <w:t>Задание:</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произвести</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расчет</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выбросов</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загрязняющих</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веществ при сжигании различного вида топлива;</w:t>
      </w:r>
    </w:p>
    <w:p w:rsidR="00394860" w:rsidRPr="00394860" w:rsidRDefault="00394860" w:rsidP="007759BB">
      <w:pPr>
        <w:spacing w:before="224"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b/>
          <w:sz w:val="28"/>
          <w:szCs w:val="28"/>
          <w:lang w:eastAsia="ru-RU"/>
        </w:rPr>
        <w:t>Цель</w:t>
      </w:r>
      <w:r w:rsidRPr="00394860">
        <w:rPr>
          <w:rFonts w:ascii="Times New Roman" w:eastAsia="Times New Roman" w:hAnsi="Times New Roman" w:cs="Times New Roman"/>
          <w:spacing w:val="-2"/>
          <w:sz w:val="28"/>
          <w:szCs w:val="28"/>
          <w:lang w:eastAsia="ru-RU"/>
        </w:rPr>
        <w:t xml:space="preserve"> </w:t>
      </w:r>
      <w:r w:rsidRPr="00394860">
        <w:rPr>
          <w:rFonts w:ascii="Times New Roman" w:eastAsia="Times New Roman" w:hAnsi="Times New Roman" w:cs="Times New Roman"/>
          <w:b/>
          <w:spacing w:val="-2"/>
          <w:sz w:val="28"/>
          <w:szCs w:val="28"/>
          <w:lang w:eastAsia="ru-RU"/>
        </w:rPr>
        <w:t>задания</w:t>
      </w:r>
      <w:r w:rsidRPr="00394860">
        <w:rPr>
          <w:rFonts w:ascii="Times New Roman" w:eastAsia="Times New Roman" w:hAnsi="Times New Roman" w:cs="Times New Roman"/>
          <w:spacing w:val="-2"/>
          <w:sz w:val="28"/>
          <w:szCs w:val="28"/>
          <w:lang w:eastAsia="ru-RU"/>
        </w:rPr>
        <w:t>:</w:t>
      </w:r>
    </w:p>
    <w:p w:rsidR="00394860" w:rsidRPr="00394860" w:rsidRDefault="007759BB" w:rsidP="007759BB">
      <w:pPr>
        <w:widowControl w:val="0"/>
        <w:autoSpaceDE w:val="0"/>
        <w:autoSpaceDN w:val="0"/>
        <w:spacing w:before="229"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94860" w:rsidRPr="00394860">
        <w:rPr>
          <w:rFonts w:ascii="Times New Roman" w:eastAsia="Times New Roman" w:hAnsi="Times New Roman" w:cs="Times New Roman"/>
          <w:sz w:val="28"/>
          <w:szCs w:val="28"/>
          <w:lang w:eastAsia="ru-RU"/>
        </w:rPr>
        <w:t>познакомиться</w:t>
      </w:r>
      <w:r w:rsidR="00394860" w:rsidRPr="00394860">
        <w:rPr>
          <w:rFonts w:ascii="Times New Roman" w:eastAsia="Times New Roman" w:hAnsi="Times New Roman" w:cs="Times New Roman"/>
          <w:spacing w:val="4"/>
          <w:sz w:val="28"/>
          <w:szCs w:val="28"/>
          <w:lang w:eastAsia="ru-RU"/>
        </w:rPr>
        <w:t xml:space="preserve"> </w:t>
      </w:r>
      <w:r w:rsidR="00394860" w:rsidRPr="00394860">
        <w:rPr>
          <w:rFonts w:ascii="Times New Roman" w:eastAsia="Times New Roman" w:hAnsi="Times New Roman" w:cs="Times New Roman"/>
          <w:sz w:val="28"/>
          <w:szCs w:val="28"/>
          <w:lang w:eastAsia="ru-RU"/>
        </w:rPr>
        <w:t>с</w:t>
      </w:r>
      <w:r w:rsidR="00394860" w:rsidRPr="00394860">
        <w:rPr>
          <w:rFonts w:ascii="Times New Roman" w:eastAsia="Times New Roman" w:hAnsi="Times New Roman" w:cs="Times New Roman"/>
          <w:spacing w:val="6"/>
          <w:sz w:val="28"/>
          <w:szCs w:val="28"/>
          <w:lang w:eastAsia="ru-RU"/>
        </w:rPr>
        <w:t xml:space="preserve"> </w:t>
      </w:r>
      <w:r w:rsidR="00394860" w:rsidRPr="00394860">
        <w:rPr>
          <w:rFonts w:ascii="Times New Roman" w:eastAsia="Times New Roman" w:hAnsi="Times New Roman" w:cs="Times New Roman"/>
          <w:sz w:val="28"/>
          <w:szCs w:val="28"/>
          <w:lang w:eastAsia="ru-RU"/>
        </w:rPr>
        <w:t>составом</w:t>
      </w:r>
      <w:r w:rsidR="00394860" w:rsidRPr="00394860">
        <w:rPr>
          <w:rFonts w:ascii="Times New Roman" w:eastAsia="Times New Roman" w:hAnsi="Times New Roman" w:cs="Times New Roman"/>
          <w:spacing w:val="4"/>
          <w:sz w:val="28"/>
          <w:szCs w:val="28"/>
          <w:lang w:eastAsia="ru-RU"/>
        </w:rPr>
        <w:t xml:space="preserve"> </w:t>
      </w:r>
      <w:r w:rsidR="00394860" w:rsidRPr="00394860">
        <w:rPr>
          <w:rFonts w:ascii="Times New Roman" w:eastAsia="Times New Roman" w:hAnsi="Times New Roman" w:cs="Times New Roman"/>
          <w:sz w:val="28"/>
          <w:szCs w:val="28"/>
          <w:lang w:eastAsia="ru-RU"/>
        </w:rPr>
        <w:t>выбросов</w:t>
      </w:r>
      <w:r w:rsidR="00394860" w:rsidRPr="00394860">
        <w:rPr>
          <w:rFonts w:ascii="Times New Roman" w:eastAsia="Times New Roman" w:hAnsi="Times New Roman" w:cs="Times New Roman"/>
          <w:spacing w:val="4"/>
          <w:sz w:val="28"/>
          <w:szCs w:val="28"/>
          <w:lang w:eastAsia="ru-RU"/>
        </w:rPr>
        <w:t xml:space="preserve"> </w:t>
      </w:r>
      <w:r w:rsidR="00394860" w:rsidRPr="00394860">
        <w:rPr>
          <w:rFonts w:ascii="Times New Roman" w:eastAsia="Times New Roman" w:hAnsi="Times New Roman" w:cs="Times New Roman"/>
          <w:sz w:val="28"/>
          <w:szCs w:val="28"/>
          <w:lang w:eastAsia="ru-RU"/>
        </w:rPr>
        <w:t>при</w:t>
      </w:r>
      <w:r w:rsidR="00394860" w:rsidRPr="00394860">
        <w:rPr>
          <w:rFonts w:ascii="Times New Roman" w:eastAsia="Times New Roman" w:hAnsi="Times New Roman" w:cs="Times New Roman"/>
          <w:spacing w:val="3"/>
          <w:sz w:val="28"/>
          <w:szCs w:val="28"/>
          <w:lang w:eastAsia="ru-RU"/>
        </w:rPr>
        <w:t xml:space="preserve"> </w:t>
      </w:r>
      <w:r w:rsidR="00394860" w:rsidRPr="00394860">
        <w:rPr>
          <w:rFonts w:ascii="Times New Roman" w:eastAsia="Times New Roman" w:hAnsi="Times New Roman" w:cs="Times New Roman"/>
          <w:sz w:val="28"/>
          <w:szCs w:val="28"/>
          <w:lang w:eastAsia="ru-RU"/>
        </w:rPr>
        <w:t>сжигании</w:t>
      </w:r>
      <w:r w:rsidR="00394860" w:rsidRPr="00394860">
        <w:rPr>
          <w:rFonts w:ascii="Times New Roman" w:eastAsia="Times New Roman" w:hAnsi="Times New Roman" w:cs="Times New Roman"/>
          <w:spacing w:val="4"/>
          <w:sz w:val="28"/>
          <w:szCs w:val="28"/>
          <w:lang w:eastAsia="ru-RU"/>
        </w:rPr>
        <w:t xml:space="preserve"> </w:t>
      </w:r>
      <w:r w:rsidR="00394860" w:rsidRPr="00394860">
        <w:rPr>
          <w:rFonts w:ascii="Times New Roman" w:eastAsia="Times New Roman" w:hAnsi="Times New Roman" w:cs="Times New Roman"/>
          <w:spacing w:val="-2"/>
          <w:sz w:val="28"/>
          <w:szCs w:val="28"/>
          <w:lang w:eastAsia="ru-RU"/>
        </w:rPr>
        <w:t>топлива;</w:t>
      </w:r>
    </w:p>
    <w:p w:rsidR="00394860" w:rsidRPr="00394860" w:rsidRDefault="007759BB" w:rsidP="007759BB">
      <w:pPr>
        <w:widowControl w:val="0"/>
        <w:tabs>
          <w:tab w:val="left" w:pos="0"/>
        </w:tabs>
        <w:autoSpaceDE w:val="0"/>
        <w:autoSpaceDN w:val="0"/>
        <w:spacing w:before="1"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394860" w:rsidRPr="00394860">
        <w:rPr>
          <w:rFonts w:ascii="Times New Roman" w:eastAsia="Times New Roman" w:hAnsi="Times New Roman" w:cs="Times New Roman"/>
          <w:sz w:val="28"/>
          <w:szCs w:val="28"/>
          <w:lang w:eastAsia="ru-RU"/>
        </w:rPr>
        <w:t xml:space="preserve">рассчитать выбросы предприятия (вариант выбирает студент </w:t>
      </w:r>
      <w:r w:rsidR="00394860" w:rsidRPr="00394860">
        <w:rPr>
          <w:rFonts w:ascii="Times New Roman" w:eastAsia="Times New Roman" w:hAnsi="Times New Roman" w:cs="Times New Roman"/>
          <w:spacing w:val="-2"/>
          <w:sz w:val="28"/>
          <w:szCs w:val="28"/>
          <w:lang w:eastAsia="ru-RU"/>
        </w:rPr>
        <w:t>самостоятельно);</w:t>
      </w:r>
    </w:p>
    <w:p w:rsidR="00394860" w:rsidRPr="00394860" w:rsidRDefault="007759BB" w:rsidP="007759BB">
      <w:pPr>
        <w:widowControl w:val="0"/>
        <w:autoSpaceDE w:val="0"/>
        <w:autoSpaceDN w:val="0"/>
        <w:spacing w:before="2"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94860" w:rsidRPr="00394860">
        <w:rPr>
          <w:rFonts w:ascii="Times New Roman" w:eastAsia="Times New Roman" w:hAnsi="Times New Roman" w:cs="Times New Roman"/>
          <w:sz w:val="28"/>
          <w:szCs w:val="28"/>
          <w:lang w:eastAsia="ru-RU"/>
        </w:rPr>
        <w:t>выбрать подходящую, на Ваш взгляд, систему очистки газов для предприятия и, зная степень очистки, рассчитать выброс после очистки.</w:t>
      </w:r>
    </w:p>
    <w:p w:rsidR="00394860" w:rsidRPr="00394860" w:rsidRDefault="00394860" w:rsidP="00394860">
      <w:pPr>
        <w:spacing w:after="0" w:line="240" w:lineRule="auto"/>
        <w:contextualSpacing/>
        <w:jc w:val="both"/>
        <w:rPr>
          <w:rFonts w:ascii="Times New Roman" w:hAnsi="Times New Roman" w:cs="Times New Roman"/>
          <w:sz w:val="28"/>
          <w:szCs w:val="28"/>
        </w:rPr>
      </w:pPr>
    </w:p>
    <w:p w:rsidR="00394860" w:rsidRPr="00394860" w:rsidRDefault="00394860" w:rsidP="00394860">
      <w:pPr>
        <w:pStyle w:val="a4"/>
        <w:ind w:firstLine="708"/>
        <w:contextualSpacing/>
        <w:jc w:val="both"/>
        <w:rPr>
          <w:szCs w:val="28"/>
        </w:rPr>
      </w:pPr>
      <w:r w:rsidRPr="00394860">
        <w:rPr>
          <w:szCs w:val="28"/>
        </w:rPr>
        <w:t>При сжигании различных видов твердого топлива в атмосферу поступает значительное количество твердых частиц (зола, пыль, сажа), окислов серы (SO</w:t>
      </w:r>
      <w:r w:rsidRPr="00394860">
        <w:rPr>
          <w:szCs w:val="28"/>
          <w:vertAlign w:val="subscript"/>
        </w:rPr>
        <w:t>2</w:t>
      </w:r>
      <w:r w:rsidRPr="00394860">
        <w:rPr>
          <w:szCs w:val="28"/>
        </w:rPr>
        <w:t xml:space="preserve"> и SO</w:t>
      </w:r>
      <w:r w:rsidRPr="00394860">
        <w:rPr>
          <w:szCs w:val="28"/>
          <w:vertAlign w:val="subscript"/>
        </w:rPr>
        <w:t>3</w:t>
      </w:r>
      <w:r w:rsidRPr="00394860">
        <w:rPr>
          <w:szCs w:val="28"/>
        </w:rPr>
        <w:t>), окислов азота (NO</w:t>
      </w:r>
      <w:r w:rsidRPr="00394860">
        <w:rPr>
          <w:spacing w:val="40"/>
          <w:szCs w:val="28"/>
        </w:rPr>
        <w:t xml:space="preserve"> </w:t>
      </w:r>
      <w:r w:rsidRPr="00394860">
        <w:rPr>
          <w:szCs w:val="28"/>
        </w:rPr>
        <w:t>и NO</w:t>
      </w:r>
      <w:r w:rsidRPr="00394860">
        <w:rPr>
          <w:szCs w:val="28"/>
          <w:vertAlign w:val="subscript"/>
        </w:rPr>
        <w:t>2</w:t>
      </w:r>
      <w:r w:rsidRPr="00394860">
        <w:rPr>
          <w:szCs w:val="28"/>
        </w:rPr>
        <w:t>), окиси углерода (СО и СО</w:t>
      </w:r>
      <w:r w:rsidRPr="00394860">
        <w:rPr>
          <w:szCs w:val="28"/>
          <w:vertAlign w:val="subscript"/>
        </w:rPr>
        <w:t>2</w:t>
      </w:r>
      <w:r w:rsidRPr="00394860">
        <w:rPr>
          <w:szCs w:val="28"/>
        </w:rPr>
        <w:t>), а также альдегиды и органические кислоты.</w:t>
      </w:r>
    </w:p>
    <w:p w:rsidR="00394860" w:rsidRPr="00394860" w:rsidRDefault="00394860" w:rsidP="00394860">
      <w:pPr>
        <w:pStyle w:val="a4"/>
        <w:ind w:firstLine="708"/>
        <w:contextualSpacing/>
        <w:jc w:val="both"/>
        <w:rPr>
          <w:szCs w:val="28"/>
        </w:rPr>
      </w:pPr>
      <w:r w:rsidRPr="00394860">
        <w:rPr>
          <w:szCs w:val="28"/>
        </w:rPr>
        <w:t>Около</w:t>
      </w:r>
      <w:r w:rsidRPr="00394860">
        <w:rPr>
          <w:spacing w:val="40"/>
          <w:szCs w:val="28"/>
        </w:rPr>
        <w:t xml:space="preserve"> </w:t>
      </w:r>
      <w:r w:rsidRPr="00394860">
        <w:rPr>
          <w:szCs w:val="28"/>
        </w:rPr>
        <w:t>60</w:t>
      </w:r>
      <w:r w:rsidRPr="00394860">
        <w:rPr>
          <w:spacing w:val="36"/>
          <w:szCs w:val="28"/>
        </w:rPr>
        <w:t xml:space="preserve"> </w:t>
      </w:r>
      <w:r w:rsidRPr="00394860">
        <w:rPr>
          <w:szCs w:val="28"/>
        </w:rPr>
        <w:t>%</w:t>
      </w:r>
      <w:r w:rsidRPr="00394860">
        <w:rPr>
          <w:spacing w:val="37"/>
          <w:szCs w:val="28"/>
        </w:rPr>
        <w:t xml:space="preserve"> </w:t>
      </w:r>
      <w:r w:rsidRPr="00394860">
        <w:rPr>
          <w:szCs w:val="28"/>
        </w:rPr>
        <w:t>общего</w:t>
      </w:r>
      <w:r w:rsidRPr="00394860">
        <w:rPr>
          <w:spacing w:val="40"/>
          <w:szCs w:val="28"/>
        </w:rPr>
        <w:t xml:space="preserve"> </w:t>
      </w:r>
      <w:r w:rsidRPr="00394860">
        <w:rPr>
          <w:szCs w:val="28"/>
        </w:rPr>
        <w:t>количества</w:t>
      </w:r>
      <w:r w:rsidRPr="00394860">
        <w:rPr>
          <w:spacing w:val="40"/>
          <w:szCs w:val="28"/>
        </w:rPr>
        <w:t xml:space="preserve"> </w:t>
      </w:r>
      <w:r w:rsidRPr="00394860">
        <w:rPr>
          <w:szCs w:val="28"/>
        </w:rPr>
        <w:t>аэрозолей,</w:t>
      </w:r>
      <w:r w:rsidRPr="00394860">
        <w:rPr>
          <w:spacing w:val="36"/>
          <w:szCs w:val="28"/>
        </w:rPr>
        <w:t xml:space="preserve"> </w:t>
      </w:r>
      <w:r w:rsidRPr="00394860">
        <w:rPr>
          <w:szCs w:val="28"/>
        </w:rPr>
        <w:t>попадающих в атмосферный воздух, составляют твердые частицы (главным образом, пыль и зола), образовавшиеся при сжигании угля. Выброс</w:t>
      </w:r>
      <w:r w:rsidRPr="00394860">
        <w:rPr>
          <w:spacing w:val="40"/>
          <w:szCs w:val="28"/>
        </w:rPr>
        <w:t xml:space="preserve"> </w:t>
      </w:r>
      <w:r w:rsidRPr="00394860">
        <w:rPr>
          <w:szCs w:val="28"/>
        </w:rPr>
        <w:t>золы</w:t>
      </w:r>
      <w:r w:rsidRPr="00394860">
        <w:rPr>
          <w:spacing w:val="40"/>
          <w:szCs w:val="28"/>
        </w:rPr>
        <w:t xml:space="preserve"> </w:t>
      </w:r>
      <w:r w:rsidRPr="00394860">
        <w:rPr>
          <w:szCs w:val="28"/>
        </w:rPr>
        <w:t>при</w:t>
      </w:r>
      <w:r w:rsidRPr="00394860">
        <w:rPr>
          <w:spacing w:val="40"/>
          <w:szCs w:val="28"/>
        </w:rPr>
        <w:t xml:space="preserve"> </w:t>
      </w:r>
      <w:r w:rsidRPr="00394860">
        <w:rPr>
          <w:szCs w:val="28"/>
        </w:rPr>
        <w:t>сжигании</w:t>
      </w:r>
      <w:r w:rsidRPr="00394860">
        <w:rPr>
          <w:spacing w:val="40"/>
          <w:szCs w:val="28"/>
        </w:rPr>
        <w:t xml:space="preserve"> </w:t>
      </w:r>
      <w:r w:rsidRPr="00394860">
        <w:rPr>
          <w:szCs w:val="28"/>
        </w:rPr>
        <w:t>твердого</w:t>
      </w:r>
      <w:r w:rsidRPr="00394860">
        <w:rPr>
          <w:spacing w:val="40"/>
          <w:szCs w:val="28"/>
        </w:rPr>
        <w:t xml:space="preserve"> </w:t>
      </w:r>
      <w:r w:rsidRPr="00394860">
        <w:rPr>
          <w:szCs w:val="28"/>
        </w:rPr>
        <w:t>топлива</w:t>
      </w:r>
      <w:r w:rsidRPr="00394860">
        <w:rPr>
          <w:spacing w:val="40"/>
          <w:szCs w:val="28"/>
        </w:rPr>
        <w:t xml:space="preserve"> </w:t>
      </w:r>
      <w:r w:rsidRPr="00394860">
        <w:rPr>
          <w:szCs w:val="28"/>
        </w:rPr>
        <w:t>зависит</w:t>
      </w:r>
      <w:r w:rsidRPr="00394860">
        <w:rPr>
          <w:spacing w:val="40"/>
          <w:szCs w:val="28"/>
        </w:rPr>
        <w:t xml:space="preserve"> </w:t>
      </w:r>
      <w:r w:rsidRPr="00394860">
        <w:rPr>
          <w:szCs w:val="28"/>
        </w:rPr>
        <w:t>от</w:t>
      </w:r>
      <w:r w:rsidRPr="00394860">
        <w:rPr>
          <w:spacing w:val="40"/>
          <w:szCs w:val="28"/>
        </w:rPr>
        <w:t xml:space="preserve"> </w:t>
      </w:r>
      <w:r w:rsidRPr="00394860">
        <w:rPr>
          <w:szCs w:val="28"/>
        </w:rPr>
        <w:t>состава его минеральной части, типа топочного устройства и эффективности работы пылеулавливающих</w:t>
      </w:r>
      <w:r w:rsidRPr="00394860">
        <w:rPr>
          <w:spacing w:val="40"/>
          <w:szCs w:val="28"/>
        </w:rPr>
        <w:t xml:space="preserve"> </w:t>
      </w:r>
      <w:r w:rsidRPr="00394860">
        <w:rPr>
          <w:szCs w:val="28"/>
        </w:rPr>
        <w:t>установок.</w:t>
      </w:r>
    </w:p>
    <w:p w:rsidR="00394860" w:rsidRPr="00394860" w:rsidRDefault="00394860" w:rsidP="00394860">
      <w:pPr>
        <w:pStyle w:val="a4"/>
        <w:spacing w:before="1"/>
        <w:ind w:firstLine="708"/>
        <w:contextualSpacing/>
        <w:jc w:val="both"/>
        <w:rPr>
          <w:szCs w:val="28"/>
        </w:rPr>
      </w:pPr>
      <w:r w:rsidRPr="00394860">
        <w:rPr>
          <w:szCs w:val="28"/>
        </w:rPr>
        <w:t>При сжигании угля с содержанием минеральной части в рабочей массе топлива А</w:t>
      </w:r>
      <w:r w:rsidRPr="00394860">
        <w:rPr>
          <w:szCs w:val="28"/>
          <w:vertAlign w:val="subscript"/>
        </w:rPr>
        <w:t>рмз</w:t>
      </w:r>
      <w:r w:rsidRPr="00394860">
        <w:rPr>
          <w:szCs w:val="28"/>
        </w:rPr>
        <w:t xml:space="preserve"> = 16 ─ 20 % в камерных топках вынос твердых частиц за пределы топочной части может составлять до 20 % от массы топлива, причем содержание золы в уносе (остальная зола удаляется со шлаком) составляет для пылеугольных топок с сухим шлакоудалением 85 ─ 93 %. При отсутствии систем пылеулавливания во время сжигания твердого топлива (угля) в атмосферу выбрасывается в 10─20 раз больше твердых частиц, чем при сжигании жидкого топлива.</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Выброс окиси углерода котельными установками зависит в основном от неудовлетворительного регулирования процессов горения. Так, при сжигании топлива в небольших топливных установках выброс двуокиси углерода составляет 2 % и более от массы топлива.</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Наиболее значительными по объему и трудно поддающимися очистке загрязнителями атмосферы являются окислы серы. 60─80 % ежегодного выброса </w:t>
      </w:r>
      <w:r w:rsidRPr="00394860">
        <w:rPr>
          <w:rFonts w:ascii="Times New Roman" w:hAnsi="Times New Roman" w:cs="Times New Roman"/>
          <w:sz w:val="28"/>
          <w:szCs w:val="28"/>
        </w:rPr>
        <w:lastRenderedPageBreak/>
        <w:t>окислов серы в атмосферу выбрасывается с продуктами сгорания от котлов и печей. При сжигании топлива в камерных топках практически вся сера переходит в сернистый ангидрид, причем содержание окиси серы в дымовых газах не зависит от организации топочных процессов и практически определяется концентрацией серы в топливе.</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Более 90 % от общего количества выбросов азота в атмосферу приходится на продукты сгорания твердого и жидкого топлива и газа. В газоходах котлов 1─ 5 % от общего количества окиси азота вместе с продуктами сгорания удаляются через дымовые трубы в атмосферу.</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К числу достаточно хорошо изученных канцерогенных веществ следует отнести, в первую очередь, бенз(а)пирен (С</w:t>
      </w:r>
      <w:r w:rsidRPr="00394860">
        <w:rPr>
          <w:rFonts w:ascii="Times New Roman" w:hAnsi="Times New Roman" w:cs="Times New Roman"/>
          <w:sz w:val="28"/>
          <w:szCs w:val="28"/>
          <w:vertAlign w:val="subscript"/>
        </w:rPr>
        <w:t>20</w:t>
      </w:r>
      <w:r w:rsidRPr="00394860">
        <w:rPr>
          <w:rFonts w:ascii="Times New Roman" w:hAnsi="Times New Roman" w:cs="Times New Roman"/>
          <w:sz w:val="28"/>
          <w:szCs w:val="28"/>
        </w:rPr>
        <w:t>Н</w:t>
      </w:r>
      <w:r w:rsidRPr="00394860">
        <w:rPr>
          <w:rFonts w:ascii="Times New Roman" w:hAnsi="Times New Roman" w:cs="Times New Roman"/>
          <w:sz w:val="28"/>
          <w:szCs w:val="28"/>
          <w:vertAlign w:val="subscript"/>
        </w:rPr>
        <w:t>12</w:t>
      </w:r>
      <w:r w:rsidRPr="00394860">
        <w:rPr>
          <w:rFonts w:ascii="Times New Roman" w:hAnsi="Times New Roman" w:cs="Times New Roman"/>
          <w:sz w:val="28"/>
          <w:szCs w:val="28"/>
        </w:rPr>
        <w:t>), который образуется в процессе пиролиза угля и углеводородного топлива при температуре более 600</w:t>
      </w:r>
      <w:r w:rsidRPr="00394860">
        <w:rPr>
          <w:rFonts w:ascii="Times New Roman" w:hAnsi="Times New Roman" w:cs="Times New Roman"/>
          <w:sz w:val="28"/>
          <w:szCs w:val="28"/>
          <w:vertAlign w:val="superscript"/>
        </w:rPr>
        <w:t>0</w:t>
      </w:r>
      <w:r w:rsidRPr="00394860">
        <w:rPr>
          <w:rFonts w:ascii="Times New Roman" w:hAnsi="Times New Roman" w:cs="Times New Roman"/>
          <w:sz w:val="28"/>
          <w:szCs w:val="28"/>
        </w:rPr>
        <w:t>С и обнаруживается в саже, дымовых газах. Образование бенз(а)пирена зависит от режима горения и, прежде всего, от количества кислорода и температуры.</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Сжигание мазута и природного газа, так же как и сжигание твердого топлива, сопровождается выделением различных вредных веществ (окиси углерода, окислов азота, серы и сернистого ангидрида, летучих углеводородов, золы и пыли).</w:t>
      </w:r>
    </w:p>
    <w:p w:rsidR="00394860" w:rsidRPr="00394860" w:rsidRDefault="00394860" w:rsidP="007759BB">
      <w:pPr>
        <w:spacing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При сжигании жидкого топлива выделяется мелкодисперсная</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сажа, обладающая</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большей</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токсичностью, чем</w:t>
      </w:r>
      <w:r w:rsidRPr="00394860">
        <w:rPr>
          <w:rFonts w:ascii="Times New Roman" w:eastAsia="Times New Roman" w:hAnsi="Times New Roman" w:cs="Times New Roman"/>
          <w:spacing w:val="40"/>
          <w:sz w:val="28"/>
          <w:szCs w:val="28"/>
          <w:lang w:eastAsia="ru-RU"/>
        </w:rPr>
        <w:t xml:space="preserve"> </w:t>
      </w:r>
      <w:r w:rsidRPr="00394860">
        <w:rPr>
          <w:rFonts w:ascii="Times New Roman" w:eastAsia="Times New Roman" w:hAnsi="Times New Roman" w:cs="Times New Roman"/>
          <w:sz w:val="28"/>
          <w:szCs w:val="28"/>
          <w:lang w:eastAsia="ru-RU"/>
        </w:rPr>
        <w:t>обычная пыль, и оказывающая неблагоприятное влияние на прозрачность атмосферы. Количество твердых частиц, выбрасываемых</w:t>
      </w:r>
      <w:r w:rsidRPr="00394860">
        <w:rPr>
          <w:rFonts w:ascii="Times New Roman" w:eastAsia="Times New Roman" w:hAnsi="Times New Roman" w:cs="Times New Roman"/>
          <w:spacing w:val="38"/>
          <w:sz w:val="28"/>
          <w:szCs w:val="28"/>
          <w:lang w:eastAsia="ru-RU"/>
        </w:rPr>
        <w:t xml:space="preserve"> </w:t>
      </w:r>
      <w:r w:rsidRPr="00394860">
        <w:rPr>
          <w:rFonts w:ascii="Times New Roman" w:eastAsia="Times New Roman" w:hAnsi="Times New Roman" w:cs="Times New Roman"/>
          <w:sz w:val="28"/>
          <w:szCs w:val="28"/>
          <w:lang w:eastAsia="ru-RU"/>
        </w:rPr>
        <w:t>в</w:t>
      </w:r>
      <w:r w:rsidRPr="00394860">
        <w:rPr>
          <w:rFonts w:ascii="Times New Roman" w:eastAsia="Times New Roman" w:hAnsi="Times New Roman" w:cs="Times New Roman"/>
          <w:spacing w:val="36"/>
          <w:sz w:val="28"/>
          <w:szCs w:val="28"/>
          <w:lang w:eastAsia="ru-RU"/>
        </w:rPr>
        <w:t xml:space="preserve"> </w:t>
      </w:r>
      <w:r w:rsidRPr="00394860">
        <w:rPr>
          <w:rFonts w:ascii="Times New Roman" w:eastAsia="Times New Roman" w:hAnsi="Times New Roman" w:cs="Times New Roman"/>
          <w:sz w:val="28"/>
          <w:szCs w:val="28"/>
          <w:lang w:eastAsia="ru-RU"/>
        </w:rPr>
        <w:t>атмосферу</w:t>
      </w:r>
      <w:r w:rsidRPr="00394860">
        <w:rPr>
          <w:rFonts w:ascii="Times New Roman" w:eastAsia="Times New Roman" w:hAnsi="Times New Roman" w:cs="Times New Roman"/>
          <w:spacing w:val="32"/>
          <w:sz w:val="28"/>
          <w:szCs w:val="28"/>
          <w:lang w:eastAsia="ru-RU"/>
        </w:rPr>
        <w:t xml:space="preserve"> </w:t>
      </w:r>
      <w:r w:rsidRPr="00394860">
        <w:rPr>
          <w:rFonts w:ascii="Times New Roman" w:eastAsia="Times New Roman" w:hAnsi="Times New Roman" w:cs="Times New Roman"/>
          <w:sz w:val="28"/>
          <w:szCs w:val="28"/>
          <w:lang w:eastAsia="ru-RU"/>
        </w:rPr>
        <w:t>при</w:t>
      </w:r>
      <w:r w:rsidRPr="00394860">
        <w:rPr>
          <w:rFonts w:ascii="Times New Roman" w:eastAsia="Times New Roman" w:hAnsi="Times New Roman" w:cs="Times New Roman"/>
          <w:spacing w:val="38"/>
          <w:sz w:val="28"/>
          <w:szCs w:val="28"/>
          <w:lang w:eastAsia="ru-RU"/>
        </w:rPr>
        <w:t xml:space="preserve"> </w:t>
      </w:r>
      <w:r w:rsidRPr="00394860">
        <w:rPr>
          <w:rFonts w:ascii="Times New Roman" w:eastAsia="Times New Roman" w:hAnsi="Times New Roman" w:cs="Times New Roman"/>
          <w:sz w:val="28"/>
          <w:szCs w:val="28"/>
          <w:lang w:eastAsia="ru-RU"/>
        </w:rPr>
        <w:t>сгорании</w:t>
      </w:r>
      <w:r w:rsidRPr="00394860">
        <w:rPr>
          <w:rFonts w:ascii="Times New Roman" w:eastAsia="Times New Roman" w:hAnsi="Times New Roman" w:cs="Times New Roman"/>
          <w:spacing w:val="35"/>
          <w:sz w:val="28"/>
          <w:szCs w:val="28"/>
          <w:lang w:eastAsia="ru-RU"/>
        </w:rPr>
        <w:t xml:space="preserve"> </w:t>
      </w:r>
      <w:r w:rsidRPr="00394860">
        <w:rPr>
          <w:rFonts w:ascii="Times New Roman" w:eastAsia="Times New Roman" w:hAnsi="Times New Roman" w:cs="Times New Roman"/>
          <w:sz w:val="28"/>
          <w:szCs w:val="28"/>
          <w:lang w:eastAsia="ru-RU"/>
        </w:rPr>
        <w:t>мазута,</w:t>
      </w:r>
      <w:r w:rsidRPr="00394860">
        <w:rPr>
          <w:rFonts w:ascii="Times New Roman" w:eastAsia="Times New Roman" w:hAnsi="Times New Roman" w:cs="Times New Roman"/>
          <w:spacing w:val="30"/>
          <w:sz w:val="28"/>
          <w:szCs w:val="28"/>
          <w:lang w:eastAsia="ru-RU"/>
        </w:rPr>
        <w:t xml:space="preserve"> </w:t>
      </w:r>
      <w:r w:rsidRPr="00394860">
        <w:rPr>
          <w:rFonts w:ascii="Times New Roman" w:eastAsia="Times New Roman" w:hAnsi="Times New Roman" w:cs="Times New Roman"/>
          <w:sz w:val="28"/>
          <w:szCs w:val="28"/>
          <w:lang w:eastAsia="ru-RU"/>
        </w:rPr>
        <w:t>составляет</w:t>
      </w:r>
      <w:r w:rsidRPr="00394860">
        <w:rPr>
          <w:rFonts w:ascii="Times New Roman" w:eastAsia="Times New Roman" w:hAnsi="Times New Roman" w:cs="Times New Roman"/>
          <w:spacing w:val="39"/>
          <w:sz w:val="28"/>
          <w:szCs w:val="28"/>
          <w:lang w:eastAsia="ru-RU"/>
        </w:rPr>
        <w:t xml:space="preserve"> </w:t>
      </w:r>
      <w:r w:rsidRPr="00394860">
        <w:rPr>
          <w:rFonts w:ascii="Times New Roman" w:eastAsia="Times New Roman" w:hAnsi="Times New Roman" w:cs="Times New Roman"/>
          <w:sz w:val="28"/>
          <w:szCs w:val="28"/>
          <w:lang w:eastAsia="ru-RU"/>
        </w:rPr>
        <w:t>до</w:t>
      </w:r>
      <w:r w:rsidRPr="00394860">
        <w:rPr>
          <w:rFonts w:ascii="Times New Roman" w:eastAsia="Times New Roman" w:hAnsi="Times New Roman" w:cs="Times New Roman"/>
          <w:spacing w:val="36"/>
          <w:sz w:val="28"/>
          <w:szCs w:val="28"/>
          <w:lang w:eastAsia="ru-RU"/>
        </w:rPr>
        <w:t xml:space="preserve"> </w:t>
      </w:r>
      <w:r w:rsidRPr="00394860">
        <w:rPr>
          <w:rFonts w:ascii="Times New Roman" w:eastAsia="Times New Roman" w:hAnsi="Times New Roman" w:cs="Times New Roman"/>
          <w:sz w:val="28"/>
          <w:szCs w:val="28"/>
          <w:lang w:eastAsia="ru-RU"/>
        </w:rPr>
        <w:t>0,5</w:t>
      </w:r>
      <w:r w:rsidRPr="00394860">
        <w:rPr>
          <w:rFonts w:ascii="Times New Roman" w:eastAsia="Times New Roman" w:hAnsi="Times New Roman" w:cs="Times New Roman"/>
          <w:spacing w:val="30"/>
          <w:sz w:val="28"/>
          <w:szCs w:val="28"/>
          <w:lang w:eastAsia="ru-RU"/>
        </w:rPr>
        <w:t xml:space="preserve"> </w:t>
      </w:r>
      <w:r w:rsidRPr="00394860">
        <w:rPr>
          <w:rFonts w:ascii="Times New Roman" w:eastAsia="Times New Roman" w:hAnsi="Times New Roman" w:cs="Times New Roman"/>
          <w:sz w:val="28"/>
          <w:szCs w:val="28"/>
          <w:lang w:eastAsia="ru-RU"/>
        </w:rPr>
        <w:t>% от массы топлива.</w:t>
      </w:r>
    </w:p>
    <w:p w:rsidR="00394860" w:rsidRDefault="00394860" w:rsidP="007759BB">
      <w:pPr>
        <w:spacing w:before="2" w:after="0" w:line="240" w:lineRule="auto"/>
        <w:ind w:firstLine="708"/>
        <w:contextualSpacing/>
        <w:jc w:val="both"/>
        <w:rPr>
          <w:rFonts w:ascii="Times New Roman" w:eastAsia="Times New Roman" w:hAnsi="Times New Roman" w:cs="Times New Roman"/>
          <w:sz w:val="28"/>
          <w:szCs w:val="28"/>
          <w:lang w:eastAsia="ru-RU"/>
        </w:rPr>
      </w:pPr>
      <w:r w:rsidRPr="00394860">
        <w:rPr>
          <w:rFonts w:ascii="Times New Roman" w:eastAsia="Times New Roman" w:hAnsi="Times New Roman" w:cs="Times New Roman"/>
          <w:sz w:val="28"/>
          <w:szCs w:val="28"/>
          <w:lang w:eastAsia="ru-RU"/>
        </w:rPr>
        <w:t>Образование окислов азота в топках происходит главным образом в результате окисления азота воздуха при высоких температурах, а также при разложении и окислении азотсодержащих соединений, входящих в состав топлива. Концентрация бенз(а)пирена в продуктах сгорания газа невелика, а ряде случаев даже ниже, чем в окружающем воздухе.</w:t>
      </w:r>
    </w:p>
    <w:p w:rsidR="007759BB" w:rsidRPr="00394860" w:rsidRDefault="007759BB" w:rsidP="007759BB">
      <w:pPr>
        <w:spacing w:before="2" w:after="0" w:line="240" w:lineRule="auto"/>
        <w:ind w:firstLine="708"/>
        <w:contextualSpacing/>
        <w:jc w:val="both"/>
        <w:rPr>
          <w:rFonts w:ascii="Times New Roman" w:eastAsia="Times New Roman" w:hAnsi="Times New Roman" w:cs="Times New Roman"/>
          <w:sz w:val="28"/>
          <w:szCs w:val="28"/>
          <w:lang w:eastAsia="ru-RU"/>
        </w:rPr>
      </w:pPr>
    </w:p>
    <w:p w:rsidR="00394860" w:rsidRPr="007759BB" w:rsidRDefault="00394860" w:rsidP="007759BB">
      <w:pPr>
        <w:spacing w:after="0" w:line="360" w:lineRule="auto"/>
        <w:contextualSpacing/>
        <w:jc w:val="center"/>
        <w:rPr>
          <w:rFonts w:ascii="Times New Roman" w:hAnsi="Times New Roman" w:cs="Times New Roman"/>
          <w:b/>
          <w:sz w:val="28"/>
          <w:szCs w:val="28"/>
        </w:rPr>
      </w:pPr>
      <w:r w:rsidRPr="007759BB">
        <w:rPr>
          <w:rFonts w:ascii="Times New Roman" w:hAnsi="Times New Roman" w:cs="Times New Roman"/>
          <w:b/>
          <w:sz w:val="28"/>
          <w:szCs w:val="28"/>
        </w:rPr>
        <w:t>Расчет выбросов твердых частиц</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Количество золы и недогоревшего топлива, выбрасываемых в атмосферу с дымовыми газами каждого котлоагрегата за год при сжигании твердого и жидкого топлива, рассчитывается по формуле</w:t>
      </w:r>
      <w:r w:rsidR="007759BB">
        <w:rPr>
          <w:rFonts w:ascii="Times New Roman" w:hAnsi="Times New Roman" w:cs="Times New Roman"/>
          <w:sz w:val="28"/>
          <w:szCs w:val="28"/>
        </w:rPr>
        <w:t>:</w:t>
      </w:r>
    </w:p>
    <w:p w:rsidR="00394860" w:rsidRPr="00394860" w:rsidRDefault="00BE56CB" w:rsidP="002E451C">
      <w:pPr>
        <w:spacing w:after="0" w:line="240" w:lineRule="auto"/>
        <w:contextualSpacing/>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рмз</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В∙</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рмз</m:t>
                  </m:r>
                </m:sub>
              </m:sSub>
            </m:num>
            <m:den>
              <m:r>
                <w:rPr>
                  <w:rFonts w:ascii="Cambria Math" w:hAnsi="Cambria Math" w:cs="Times New Roman"/>
                  <w:sz w:val="28"/>
                  <w:szCs w:val="28"/>
                </w:rPr>
                <m:t>100-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ун</m:t>
                  </m:r>
                </m:sub>
              </m:sSub>
            </m:den>
          </m:f>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ун</m:t>
              </m:r>
            </m:sub>
          </m:sSub>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з</m:t>
                  </m:r>
                </m:sub>
              </m:sSub>
            </m:e>
          </m:d>
          <m:r>
            <w:rPr>
              <w:rFonts w:ascii="Cambria Math" w:hAnsi="Cambria Math" w:cs="Times New Roman"/>
              <w:sz w:val="28"/>
              <w:szCs w:val="28"/>
            </w:rPr>
            <m:t>, т/год</m:t>
          </m:r>
        </m:oMath>
      </m:oMathPara>
    </w:p>
    <w:p w:rsidR="00394860" w:rsidRPr="00394860" w:rsidRDefault="002E451C" w:rsidP="0039486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rPr>
          <m:t>В</m:t>
        </m:r>
      </m:oMath>
      <w:r>
        <w:rPr>
          <w:rFonts w:ascii="Times New Roman" w:eastAsiaTheme="minorEastAsia" w:hAnsi="Times New Roman" w:cs="Times New Roman"/>
          <w:sz w:val="28"/>
          <w:szCs w:val="28"/>
        </w:rPr>
        <w:t xml:space="preserve"> - </w:t>
      </w:r>
      <w:r w:rsidRPr="00394860">
        <w:rPr>
          <w:rFonts w:ascii="Times New Roman" w:hAnsi="Times New Roman" w:cs="Times New Roman"/>
          <w:sz w:val="28"/>
          <w:szCs w:val="28"/>
        </w:rPr>
        <w:t>расход топлива, т/год;</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рмз</m:t>
            </m:r>
          </m:sub>
        </m:sSub>
      </m:oMath>
      <w:r>
        <w:rPr>
          <w:rFonts w:ascii="Times New Roman" w:eastAsiaTheme="minorEastAsia" w:hAnsi="Times New Roman" w:cs="Times New Roman"/>
          <w:sz w:val="28"/>
          <w:szCs w:val="28"/>
        </w:rPr>
        <w:t xml:space="preserve"> - </w:t>
      </w:r>
      <w:r w:rsidRPr="00394860">
        <w:rPr>
          <w:rFonts w:ascii="Times New Roman" w:hAnsi="Times New Roman" w:cs="Times New Roman"/>
          <w:sz w:val="28"/>
          <w:szCs w:val="28"/>
        </w:rPr>
        <w:t>зольность топлива на рабочую массу, т/год;</w:t>
      </w:r>
      <w:r>
        <w:rPr>
          <w:rFonts w:ascii="Times New Roman" w:hAnsi="Times New Roman" w:cs="Times New Roman"/>
          <w:sz w:val="28"/>
          <w:szCs w:val="28"/>
        </w:rPr>
        <w:t xml:space="preserve"> </w:t>
      </w:r>
    </w:p>
    <w:p w:rsidR="00394860" w:rsidRDefault="00BE56CB" w:rsidP="00394860">
      <w:pPr>
        <w:spacing w:after="0" w:line="240" w:lineRule="auto"/>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ун</m:t>
            </m:r>
          </m:sub>
        </m:sSub>
      </m:oMath>
      <w:r w:rsidR="002E451C">
        <w:rPr>
          <w:rFonts w:ascii="Times New Roman" w:eastAsiaTheme="minorEastAsia" w:hAnsi="Times New Roman" w:cs="Times New Roman"/>
          <w:sz w:val="28"/>
          <w:szCs w:val="28"/>
        </w:rPr>
        <w:t xml:space="preserve"> - </w:t>
      </w:r>
      <w:r w:rsidR="002E451C" w:rsidRPr="00394860">
        <w:rPr>
          <w:rFonts w:ascii="Times New Roman" w:hAnsi="Times New Roman" w:cs="Times New Roman"/>
          <w:sz w:val="28"/>
          <w:szCs w:val="28"/>
        </w:rPr>
        <w:t>доля золы топлива в уносе;</w:t>
      </w:r>
      <w:r w:rsidR="002E451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з</m:t>
            </m:r>
          </m:sub>
        </m:sSub>
      </m:oMath>
      <w:r w:rsidR="005D4CAC">
        <w:rPr>
          <w:rFonts w:ascii="Times New Roman" w:eastAsiaTheme="minorEastAsia" w:hAnsi="Times New Roman" w:cs="Times New Roman"/>
          <w:sz w:val="28"/>
          <w:szCs w:val="28"/>
        </w:rPr>
        <w:t xml:space="preserve"> - </w:t>
      </w:r>
      <w:r w:rsidR="005D4CAC" w:rsidRPr="00394860">
        <w:rPr>
          <w:rFonts w:ascii="Times New Roman" w:hAnsi="Times New Roman" w:cs="Times New Roman"/>
          <w:sz w:val="28"/>
          <w:szCs w:val="28"/>
        </w:rPr>
        <w:t>доля твердых частиц, улавливаемых в золоуловителях;</w:t>
      </w:r>
      <w:r w:rsidR="005D4CA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ун</m:t>
            </m:r>
          </m:sub>
        </m:sSub>
      </m:oMath>
      <w:r w:rsidR="005D4CAC">
        <w:rPr>
          <w:rFonts w:ascii="Times New Roman" w:eastAsiaTheme="minorEastAsia" w:hAnsi="Times New Roman" w:cs="Times New Roman"/>
          <w:sz w:val="28"/>
          <w:szCs w:val="28"/>
        </w:rPr>
        <w:t xml:space="preserve"> - </w:t>
      </w:r>
      <w:r w:rsidR="005D4CAC" w:rsidRPr="00394860">
        <w:rPr>
          <w:rFonts w:ascii="Times New Roman" w:hAnsi="Times New Roman" w:cs="Times New Roman"/>
          <w:sz w:val="28"/>
          <w:szCs w:val="28"/>
        </w:rPr>
        <w:t>содержание горючих веществ в уносе, %; при отсутствии эксплуатационных данных по содержанию горючих веществ в уносе значение</w:t>
      </w:r>
      <w:r w:rsidR="005D4CA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ун</m:t>
            </m:r>
          </m:sub>
        </m:sSub>
      </m:oMath>
      <w:r w:rsidR="005D4CAC">
        <w:rPr>
          <w:rFonts w:ascii="Times New Roman" w:eastAsiaTheme="minorEastAsia" w:hAnsi="Times New Roman" w:cs="Times New Roman"/>
          <w:sz w:val="28"/>
          <w:szCs w:val="28"/>
        </w:rPr>
        <w:t xml:space="preserve"> </w:t>
      </w:r>
    </w:p>
    <w:p w:rsidR="005D4CAC" w:rsidRPr="00394860" w:rsidRDefault="005D4CAC" w:rsidP="005D4CAC">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принимают в соответствии</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Pr>
          <w:rFonts w:ascii="Times New Roman" w:eastAsiaTheme="minorEastAsia" w:hAnsi="Times New Roman" w:cs="Times New Roman"/>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Pr>
          <w:rFonts w:ascii="Times New Roman" w:eastAsiaTheme="minorEastAsia" w:hAnsi="Times New Roman" w:cs="Times New Roman"/>
          <w:sz w:val="28"/>
          <w:szCs w:val="28"/>
        </w:rPr>
        <w:t xml:space="preserve"> - </w:t>
      </w:r>
      <w:r w:rsidRPr="00394860">
        <w:rPr>
          <w:rFonts w:ascii="Times New Roman" w:hAnsi="Times New Roman" w:cs="Times New Roman"/>
          <w:sz w:val="28"/>
          <w:szCs w:val="28"/>
        </w:rPr>
        <w:t>потеря тепла от механической неполноты сгорания топлива, % (принимается по нормам теплового расчета).</w:t>
      </w:r>
    </w:p>
    <w:p w:rsidR="005D4CAC" w:rsidRDefault="005D4CAC" w:rsidP="005D4CAC">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Значения </w:t>
      </w: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рмз</m:t>
            </m:r>
          </m:sub>
        </m:sSub>
      </m:oMath>
      <w:r w:rsidRPr="00394860">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ун</m:t>
            </m:r>
          </m:sub>
        </m:sSub>
      </m:oMath>
      <w:r w:rsidRPr="00394860">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ун</m:t>
            </m:r>
          </m:sub>
        </m:sSub>
      </m:oMath>
      <w:r w:rsidRPr="00394860">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з</m:t>
            </m:r>
          </m:sub>
        </m:sSub>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принимаются по фактическим сред</w:t>
      </w:r>
      <w:r w:rsidRPr="00394860">
        <w:rPr>
          <w:rFonts w:ascii="Times New Roman" w:hAnsi="Times New Roman" w:cs="Times New Roman"/>
          <w:sz w:val="28"/>
          <w:szCs w:val="28"/>
        </w:rPr>
        <w:t>ним показателям за год или по нормам теплового расчета.</w:t>
      </w:r>
    </w:p>
    <w:p w:rsidR="00394860" w:rsidRPr="007759BB" w:rsidRDefault="00394860" w:rsidP="007759BB">
      <w:pPr>
        <w:spacing w:after="0" w:line="360" w:lineRule="auto"/>
        <w:contextualSpacing/>
        <w:jc w:val="center"/>
        <w:rPr>
          <w:rFonts w:ascii="Times New Roman" w:hAnsi="Times New Roman" w:cs="Times New Roman"/>
          <w:b/>
          <w:sz w:val="28"/>
          <w:szCs w:val="28"/>
        </w:rPr>
      </w:pPr>
      <w:r w:rsidRPr="007759BB">
        <w:rPr>
          <w:rFonts w:ascii="Times New Roman" w:hAnsi="Times New Roman" w:cs="Times New Roman"/>
          <w:b/>
          <w:sz w:val="28"/>
          <w:szCs w:val="28"/>
        </w:rPr>
        <w:lastRenderedPageBreak/>
        <w:t>Расчет выбросов окислов серы</w:t>
      </w:r>
    </w:p>
    <w:p w:rsidR="00394860" w:rsidRP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Количество окислов серы SO</w:t>
      </w:r>
      <w:r w:rsidRPr="005D4CAC">
        <w:rPr>
          <w:rFonts w:ascii="Times New Roman" w:hAnsi="Times New Roman" w:cs="Times New Roman"/>
          <w:sz w:val="28"/>
          <w:szCs w:val="28"/>
          <w:vertAlign w:val="subscript"/>
        </w:rPr>
        <w:t>2</w:t>
      </w:r>
      <w:r w:rsidRPr="00394860">
        <w:rPr>
          <w:rFonts w:ascii="Times New Roman" w:hAnsi="Times New Roman" w:cs="Times New Roman"/>
          <w:sz w:val="28"/>
          <w:szCs w:val="28"/>
        </w:rPr>
        <w:t xml:space="preserve"> и SO</w:t>
      </w:r>
      <w:r w:rsidRPr="005D4CAC">
        <w:rPr>
          <w:rFonts w:ascii="Times New Roman" w:hAnsi="Times New Roman" w:cs="Times New Roman"/>
          <w:sz w:val="28"/>
          <w:szCs w:val="28"/>
          <w:vertAlign w:val="subscript"/>
        </w:rPr>
        <w:t>3</w:t>
      </w:r>
      <w:r w:rsidRPr="00394860">
        <w:rPr>
          <w:rFonts w:ascii="Times New Roman" w:hAnsi="Times New Roman" w:cs="Times New Roman"/>
          <w:sz w:val="28"/>
          <w:szCs w:val="28"/>
        </w:rPr>
        <w:t xml:space="preserve"> в пересчете на SO</w:t>
      </w:r>
      <w:r w:rsidRPr="007759BB">
        <w:rPr>
          <w:rFonts w:ascii="Times New Roman" w:hAnsi="Times New Roman" w:cs="Times New Roman"/>
          <w:sz w:val="28"/>
          <w:szCs w:val="28"/>
          <w:vertAlign w:val="subscript"/>
        </w:rPr>
        <w:t>2</w:t>
      </w:r>
      <w:r w:rsidR="007759BB">
        <w:rPr>
          <w:rFonts w:ascii="Times New Roman" w:hAnsi="Times New Roman" w:cs="Times New Roman"/>
          <w:sz w:val="28"/>
          <w:szCs w:val="28"/>
        </w:rPr>
        <w:t xml:space="preserve"> </w:t>
      </w:r>
      <w:r w:rsidRPr="00394860">
        <w:rPr>
          <w:rFonts w:ascii="Times New Roman" w:hAnsi="Times New Roman" w:cs="Times New Roman"/>
          <w:sz w:val="28"/>
          <w:szCs w:val="28"/>
        </w:rPr>
        <w:t>(т/год), выбрасываемых в атмосферу с дымовыми газами котлоагрегата за год при сжигании твердого или жидкого топлива, вычисляется по следующей формуле:</w:t>
      </w:r>
    </w:p>
    <w:p w:rsidR="00394860" w:rsidRPr="009B4D66" w:rsidRDefault="00BE56CB" w:rsidP="005D4CAC">
      <w:pPr>
        <w:spacing w:after="0" w:line="240" w:lineRule="auto"/>
        <w:contextualSpacing/>
        <w:jc w:val="center"/>
        <w:rPr>
          <w:rFonts w:ascii="Times New Roman" w:hAnsi="Times New Roman" w:cs="Times New Roman"/>
          <w:i/>
          <w:sz w:val="28"/>
          <w:szCs w:val="28"/>
          <w:lang w:val="ky-KG"/>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SO</m:t>
                  </m:r>
                </m:e>
                <m:sub>
                  <m:r>
                    <w:rPr>
                      <w:rFonts w:ascii="Cambria Math" w:hAnsi="Cambria Math" w:cs="Times New Roman"/>
                      <w:sz w:val="28"/>
                      <w:szCs w:val="28"/>
                    </w:rPr>
                    <m:t>2</m:t>
                  </m:r>
                </m:sub>
              </m:sSub>
              <m:r>
                <w:rPr>
                  <w:rFonts w:ascii="Cambria Math" w:hAnsi="Cambria Math" w:cs="Times New Roman"/>
                  <w:sz w:val="28"/>
                  <w:szCs w:val="28"/>
                </w:rPr>
                <m:t>)</m:t>
              </m:r>
            </m:sub>
          </m:sSub>
          <m:r>
            <w:rPr>
              <w:rFonts w:ascii="Cambria Math" w:hAnsi="Cambria Math" w:cs="Times New Roman"/>
              <w:sz w:val="28"/>
              <w:szCs w:val="28"/>
            </w:rPr>
            <m:t>=0</m:t>
          </m:r>
          <m:r>
            <w:rPr>
              <w:rFonts w:ascii="Cambria Math" w:hAnsi="Cambria Math" w:cs="Times New Roman"/>
              <w:sz w:val="28"/>
              <w:szCs w:val="28"/>
              <w:lang w:val="ky-KG"/>
            </w:rPr>
            <m:t>,02ˑ</m:t>
          </m:r>
          <m:r>
            <w:rPr>
              <w:rFonts w:ascii="Cambria Math" w:hAnsi="Cambria Math" w:cs="Times New Roman"/>
              <w:sz w:val="28"/>
              <w:szCs w:val="28"/>
            </w:rPr>
            <m:t>В</m:t>
          </m:r>
          <m:r>
            <w:rPr>
              <w:rFonts w:ascii="Cambria Math" w:hAnsi="Cambria Math" w:cs="Times New Roman"/>
              <w:sz w:val="28"/>
              <w:szCs w:val="28"/>
              <w:lang w:val="ky-KG"/>
            </w:rPr>
            <m:t>ˑ</m:t>
          </m:r>
          <m:sSub>
            <m:sSubPr>
              <m:ctrlPr>
                <w:rPr>
                  <w:rFonts w:ascii="Cambria Math" w:hAnsi="Cambria Math" w:cs="Times New Roman"/>
                  <w:i/>
                  <w:sz w:val="28"/>
                  <w:szCs w:val="28"/>
                  <w:lang w:val="ky-KG"/>
                </w:rPr>
              </m:ctrlPr>
            </m:sSubPr>
            <m:e>
              <m:r>
                <w:rPr>
                  <w:rFonts w:ascii="Cambria Math" w:hAnsi="Cambria Math" w:cs="Times New Roman"/>
                  <w:sz w:val="28"/>
                  <w:szCs w:val="28"/>
                  <w:lang w:val="en-US"/>
                </w:rPr>
                <m:t>S</m:t>
              </m:r>
            </m:e>
            <m:sub>
              <m:r>
                <w:rPr>
                  <w:rFonts w:ascii="Cambria Math" w:hAnsi="Cambria Math" w:cs="Times New Roman"/>
                  <w:sz w:val="28"/>
                  <w:szCs w:val="28"/>
                  <w:lang w:val="ky-KG"/>
                </w:rPr>
                <m:t>p</m:t>
              </m:r>
            </m:sub>
          </m:sSub>
          <m:r>
            <w:rPr>
              <w:rFonts w:ascii="Cambria Math" w:hAnsi="Cambria Math" w:cs="Times New Roman"/>
              <w:sz w:val="28"/>
              <w:szCs w:val="28"/>
              <w:lang w:val="ky-KG"/>
            </w:rPr>
            <m:t>ˑ</m:t>
          </m:r>
          <m:d>
            <m:dPr>
              <m:ctrlPr>
                <w:rPr>
                  <w:rFonts w:ascii="Cambria Math" w:hAnsi="Cambria Math" w:cs="Times New Roman"/>
                  <w:i/>
                  <w:sz w:val="28"/>
                  <w:szCs w:val="28"/>
                  <w:lang w:val="ky-KG"/>
                </w:rPr>
              </m:ctrlPr>
            </m:dPr>
            <m:e>
              <m:r>
                <w:rPr>
                  <w:rFonts w:ascii="Cambria Math" w:hAnsi="Cambria Math" w:cs="Times New Roman"/>
                  <w:sz w:val="28"/>
                  <w:szCs w:val="28"/>
                  <w:lang w:val="ky-KG"/>
                </w:rPr>
                <m:t>1-</m:t>
              </m:r>
              <m:sSub>
                <m:sSubPr>
                  <m:ctrlPr>
                    <w:rPr>
                      <w:rFonts w:ascii="Cambria Math" w:hAnsi="Cambria Math" w:cs="Times New Roman"/>
                      <w:i/>
                      <w:sz w:val="28"/>
                      <w:szCs w:val="28"/>
                    </w:rPr>
                  </m:ctrlPr>
                </m:sSubPr>
                <m:e>
                  <m:r>
                    <w:rPr>
                      <w:rFonts w:ascii="Cambria Math" w:hAnsi="Cambria Math" w:cs="Times New Roman"/>
                      <w:sz w:val="28"/>
                      <w:szCs w:val="28"/>
                    </w:rPr>
                    <m:t>η</m:t>
                  </m:r>
                </m:e>
                <m:sub>
                  <m:sSub>
                    <m:sSubPr>
                      <m:ctrlPr>
                        <w:rPr>
                          <w:rFonts w:ascii="Cambria Math" w:hAnsi="Cambria Math" w:cs="Times New Roman"/>
                          <w:i/>
                          <w:sz w:val="28"/>
                          <w:szCs w:val="28"/>
                        </w:rPr>
                      </m:ctrlPr>
                    </m:sSubPr>
                    <m:e>
                      <m:r>
                        <w:rPr>
                          <w:rFonts w:ascii="Cambria Math" w:hAnsi="Cambria Math" w:cs="Times New Roman"/>
                          <w:sz w:val="28"/>
                          <w:szCs w:val="28"/>
                        </w:rPr>
                        <m:t>SO</m:t>
                      </m:r>
                    </m:e>
                    <m:sub>
                      <m:r>
                        <w:rPr>
                          <w:rFonts w:ascii="Cambria Math" w:hAnsi="Cambria Math" w:cs="Times New Roman"/>
                          <w:sz w:val="28"/>
                          <w:szCs w:val="28"/>
                        </w:rPr>
                        <m:t>2</m:t>
                      </m:r>
                    </m:sub>
                  </m:sSub>
                </m:sub>
              </m:sSub>
              <m:ctrlPr>
                <w:rPr>
                  <w:rFonts w:ascii="Cambria Math" w:hAnsi="Cambria Math" w:cs="Times New Roman"/>
                  <w:i/>
                  <w:sz w:val="28"/>
                  <w:szCs w:val="28"/>
                </w:rPr>
              </m:ctrlPr>
            </m:e>
          </m:d>
          <m:r>
            <w:rPr>
              <w:rFonts w:ascii="Cambria Math" w:hAnsi="Cambria Math" w:cs="Times New Roman"/>
              <w:sz w:val="28"/>
              <w:szCs w:val="28"/>
              <w:lang w:val="ky-KG"/>
            </w:rPr>
            <m:t>ˑ</m:t>
          </m:r>
          <m:d>
            <m:dPr>
              <m:ctrlPr>
                <w:rPr>
                  <w:rFonts w:ascii="Cambria Math" w:hAnsi="Cambria Math" w:cs="Times New Roman"/>
                  <w:i/>
                  <w:sz w:val="28"/>
                  <w:szCs w:val="28"/>
                  <w:lang w:val="ky-KG"/>
                </w:rPr>
              </m:ctrlPr>
            </m:dPr>
            <m:e>
              <m:r>
                <w:rPr>
                  <w:rFonts w:ascii="Cambria Math" w:hAnsi="Cambria Math" w:cs="Times New Roman"/>
                  <w:sz w:val="28"/>
                  <w:szCs w:val="28"/>
                  <w:lang w:val="ky-KG"/>
                </w:rPr>
                <m:t>1-</m:t>
              </m:r>
              <m:sSubSup>
                <m:sSubSupPr>
                  <m:ctrlPr>
                    <w:rPr>
                      <w:rFonts w:ascii="Cambria Math" w:hAnsi="Cambria Math" w:cs="Times New Roman"/>
                      <w:i/>
                      <w:sz w:val="28"/>
                      <w:szCs w:val="28"/>
                      <w:lang w:val="ky-KG"/>
                    </w:rPr>
                  </m:ctrlPr>
                </m:sSubSupPr>
                <m:e>
                  <m:r>
                    <w:rPr>
                      <w:rFonts w:ascii="Cambria Math" w:hAnsi="Cambria Math" w:cs="Times New Roman"/>
                      <w:sz w:val="28"/>
                      <w:szCs w:val="28"/>
                      <w:lang w:val="ky-KG"/>
                    </w:rPr>
                    <m:t>η</m:t>
                  </m:r>
                </m:e>
                <m: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SO</m:t>
                      </m:r>
                    </m:e>
                    <m:sub>
                      <m:r>
                        <w:rPr>
                          <w:rFonts w:ascii="Cambria Math" w:hAnsi="Cambria Math" w:cs="Times New Roman"/>
                          <w:sz w:val="28"/>
                          <w:szCs w:val="28"/>
                          <w:lang w:val="ky-KG"/>
                        </w:rPr>
                        <m:t>2</m:t>
                      </m:r>
                    </m:sub>
                  </m:sSub>
                </m:sub>
                <m:sup>
                  <m:r>
                    <w:rPr>
                      <w:rFonts w:ascii="Cambria Math" w:hAnsi="Cambria Math" w:cs="Times New Roman"/>
                      <w:sz w:val="28"/>
                      <w:szCs w:val="28"/>
                      <w:lang w:val="ky-KG"/>
                    </w:rPr>
                    <m:t>´</m:t>
                  </m:r>
                </m:sup>
              </m:sSubSup>
            </m:e>
          </m:d>
          <m:r>
            <w:rPr>
              <w:rFonts w:ascii="Cambria Math" w:hAnsi="Cambria Math" w:cs="Times New Roman"/>
              <w:sz w:val="28"/>
              <w:szCs w:val="28"/>
              <w:lang w:val="ky-KG"/>
            </w:rPr>
            <m:t>,</m:t>
          </m:r>
        </m:oMath>
      </m:oMathPara>
    </w:p>
    <w:p w:rsidR="009B4D66"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где </w:t>
      </w:r>
      <m:oMath>
        <m:r>
          <w:rPr>
            <w:rFonts w:ascii="Cambria Math" w:hAnsi="Cambria Math" w:cs="Times New Roman"/>
            <w:sz w:val="28"/>
            <w:szCs w:val="28"/>
          </w:rPr>
          <m:t>В</m:t>
        </m:r>
      </m:oMath>
      <w:r w:rsidRPr="00394860">
        <w:rPr>
          <w:rFonts w:ascii="Times New Roman" w:hAnsi="Times New Roman" w:cs="Times New Roman"/>
          <w:sz w:val="28"/>
          <w:szCs w:val="28"/>
        </w:rPr>
        <w:t xml:space="preserve"> – расход топлива, т/год;</w:t>
      </w:r>
      <w:r w:rsidR="009B4D66">
        <w:rPr>
          <w:rFonts w:ascii="Times New Roman" w:hAnsi="Times New Roman" w:cs="Times New Roman"/>
          <w:sz w:val="28"/>
          <w:szCs w:val="28"/>
          <w:lang w:val="ky-KG"/>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en-US"/>
              </w:rPr>
              <m:t>S</m:t>
            </m:r>
          </m:e>
          <m:sub>
            <m:r>
              <w:rPr>
                <w:rFonts w:ascii="Cambria Math" w:hAnsi="Cambria Math" w:cs="Times New Roman"/>
                <w:sz w:val="28"/>
                <w:szCs w:val="28"/>
                <w:lang w:val="ky-KG"/>
              </w:rPr>
              <m:t>p</m:t>
            </m:r>
          </m:sub>
        </m:sSub>
      </m:oMath>
      <w:r w:rsidR="009B4D66">
        <w:rPr>
          <w:rFonts w:ascii="Times New Roman" w:eastAsiaTheme="minorEastAsia" w:hAnsi="Times New Roman" w:cs="Times New Roman"/>
          <w:sz w:val="28"/>
          <w:szCs w:val="28"/>
          <w:lang w:val="ky-KG"/>
        </w:rPr>
        <w:t xml:space="preserve"> - </w:t>
      </w:r>
      <w:r w:rsidR="009B4D66" w:rsidRPr="00394860">
        <w:rPr>
          <w:rFonts w:ascii="Times New Roman" w:hAnsi="Times New Roman" w:cs="Times New Roman"/>
          <w:sz w:val="28"/>
          <w:szCs w:val="28"/>
        </w:rPr>
        <w:t>содержание серы в топливе на рабочую массу,%;</w:t>
      </w:r>
      <w:r w:rsidR="009B4D66">
        <w:rPr>
          <w:rFonts w:ascii="Times New Roman" w:hAnsi="Times New Roman" w:cs="Times New Roman"/>
          <w:sz w:val="28"/>
          <w:szCs w:val="28"/>
          <w:lang w:val="ky-KG"/>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η</m:t>
            </m:r>
          </m:e>
          <m:sub>
            <m:sSub>
              <m:sSubPr>
                <m:ctrlPr>
                  <w:rPr>
                    <w:rFonts w:ascii="Cambria Math" w:hAnsi="Cambria Math" w:cs="Times New Roman"/>
                    <w:i/>
                    <w:sz w:val="28"/>
                    <w:szCs w:val="28"/>
                  </w:rPr>
                </m:ctrlPr>
              </m:sSubPr>
              <m:e>
                <m:r>
                  <w:rPr>
                    <w:rFonts w:ascii="Cambria Math" w:hAnsi="Cambria Math" w:cs="Times New Roman"/>
                    <w:sz w:val="28"/>
                    <w:szCs w:val="28"/>
                  </w:rPr>
                  <m:t>SO</m:t>
                </m:r>
              </m:e>
              <m:sub>
                <m:r>
                  <w:rPr>
                    <w:rFonts w:ascii="Cambria Math" w:hAnsi="Cambria Math" w:cs="Times New Roman"/>
                    <w:sz w:val="28"/>
                    <w:szCs w:val="28"/>
                  </w:rPr>
                  <m:t>2</m:t>
                </m:r>
              </m:sub>
            </m:sSub>
          </m:sub>
        </m:sSub>
      </m:oMath>
      <w:r w:rsidR="009B4D66">
        <w:rPr>
          <w:rFonts w:ascii="Times New Roman" w:eastAsiaTheme="minorEastAsia" w:hAnsi="Times New Roman" w:cs="Times New Roman"/>
          <w:sz w:val="28"/>
          <w:szCs w:val="28"/>
          <w:lang w:val="ky-KG"/>
        </w:rPr>
        <w:t xml:space="preserve"> -  </w:t>
      </w:r>
      <w:r w:rsidR="009B4D66" w:rsidRPr="00394860">
        <w:rPr>
          <w:rFonts w:ascii="Times New Roman" w:hAnsi="Times New Roman" w:cs="Times New Roman"/>
          <w:sz w:val="28"/>
          <w:szCs w:val="28"/>
        </w:rPr>
        <w:t>доля окислов серы, связанных летучей золой в котле;</w:t>
      </w:r>
      <w:r w:rsidR="009B4D66">
        <w:rPr>
          <w:rFonts w:ascii="Times New Roman"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w:rPr>
                <w:rFonts w:ascii="Cambria Math" w:hAnsi="Cambria Math" w:cs="Times New Roman"/>
                <w:sz w:val="28"/>
                <w:szCs w:val="28"/>
                <w:lang w:val="ky-KG"/>
              </w:rPr>
              <m:t>η</m:t>
            </m:r>
          </m:e>
          <m: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SO</m:t>
                </m:r>
              </m:e>
              <m:sub>
                <m:r>
                  <w:rPr>
                    <w:rFonts w:ascii="Cambria Math" w:hAnsi="Cambria Math" w:cs="Times New Roman"/>
                    <w:sz w:val="28"/>
                    <w:szCs w:val="28"/>
                    <w:lang w:val="ky-KG"/>
                  </w:rPr>
                  <m:t>2</m:t>
                </m:r>
              </m:sub>
            </m:sSub>
          </m:sub>
          <m:sup>
            <m:r>
              <w:rPr>
                <w:rFonts w:ascii="Cambria Math" w:hAnsi="Cambria Math" w:cs="Times New Roman"/>
                <w:sz w:val="28"/>
                <w:szCs w:val="28"/>
                <w:lang w:val="ky-KG"/>
              </w:rPr>
              <m:t>´</m:t>
            </m:r>
          </m:sup>
        </m:sSubSup>
      </m:oMath>
      <w:r w:rsidR="009B4D66">
        <w:rPr>
          <w:rFonts w:ascii="Times New Roman" w:eastAsiaTheme="minorEastAsia" w:hAnsi="Times New Roman" w:cs="Times New Roman"/>
          <w:sz w:val="28"/>
          <w:szCs w:val="28"/>
          <w:lang w:val="ky-KG"/>
        </w:rPr>
        <w:t xml:space="preserve"> - </w:t>
      </w:r>
      <w:r w:rsidRPr="00394860">
        <w:rPr>
          <w:rFonts w:ascii="Times New Roman" w:hAnsi="Times New Roman" w:cs="Times New Roman"/>
          <w:sz w:val="28"/>
          <w:szCs w:val="28"/>
        </w:rPr>
        <w:t xml:space="preserve">доля окислов серы, улавливаемых в золоуловителе. </w:t>
      </w:r>
    </w:p>
    <w:p w:rsidR="00394860" w:rsidRPr="00394860" w:rsidRDefault="00394860" w:rsidP="009B4D66">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Доля окислов серы, связанных летучей золой, зависит от</w:t>
      </w:r>
      <w:r w:rsidR="009B4D66">
        <w:rPr>
          <w:rFonts w:ascii="Times New Roman" w:hAnsi="Times New Roman" w:cs="Times New Roman"/>
          <w:sz w:val="28"/>
          <w:szCs w:val="28"/>
          <w:lang w:val="ky-KG"/>
        </w:rPr>
        <w:t xml:space="preserve"> </w:t>
      </w:r>
      <w:r w:rsidRPr="00394860">
        <w:rPr>
          <w:rFonts w:ascii="Times New Roman" w:hAnsi="Times New Roman" w:cs="Times New Roman"/>
          <w:sz w:val="28"/>
          <w:szCs w:val="28"/>
        </w:rPr>
        <w:t>зольности топлива и содержания свободной щелочи в летучей золе.</w:t>
      </w:r>
    </w:p>
    <w:p w:rsidR="00394860" w:rsidRPr="00394860" w:rsidRDefault="00394860" w:rsidP="009B4D66">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Ориентировочные значения</w:t>
      </w:r>
      <w:r w:rsidR="009B4D66">
        <w:rPr>
          <w:rFonts w:ascii="Times New Roman"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w:rPr>
                <w:rFonts w:ascii="Cambria Math" w:hAnsi="Cambria Math" w:cs="Times New Roman"/>
                <w:sz w:val="28"/>
                <w:szCs w:val="28"/>
                <w:lang w:val="ky-KG"/>
              </w:rPr>
              <m:t>η</m:t>
            </m:r>
          </m:e>
          <m: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SO</m:t>
                </m:r>
              </m:e>
              <m:sub>
                <m:r>
                  <w:rPr>
                    <w:rFonts w:ascii="Cambria Math" w:hAnsi="Cambria Math" w:cs="Times New Roman"/>
                    <w:sz w:val="28"/>
                    <w:szCs w:val="28"/>
                    <w:lang w:val="ky-KG"/>
                  </w:rPr>
                  <m:t>2</m:t>
                </m:r>
              </m:sub>
            </m:sSub>
          </m:sub>
          <m:sup>
            <m:r>
              <w:rPr>
                <w:rFonts w:ascii="Cambria Math" w:hAnsi="Cambria Math" w:cs="Times New Roman"/>
                <w:sz w:val="28"/>
                <w:szCs w:val="28"/>
                <w:lang w:val="ky-KG"/>
              </w:rPr>
              <m:t>´</m:t>
            </m:r>
          </m:sup>
        </m:sSubSup>
      </m:oMath>
      <w:r w:rsidR="009B4D66">
        <w:rPr>
          <w:rFonts w:ascii="Times New Roman" w:eastAsiaTheme="minorEastAsia" w:hAnsi="Times New Roman" w:cs="Times New Roman"/>
          <w:sz w:val="28"/>
          <w:szCs w:val="28"/>
          <w:lang w:val="ky-KG"/>
        </w:rPr>
        <w:t xml:space="preserve"> </w:t>
      </w:r>
      <w:r w:rsidRPr="00394860">
        <w:rPr>
          <w:rFonts w:ascii="Times New Roman" w:hAnsi="Times New Roman" w:cs="Times New Roman"/>
          <w:sz w:val="28"/>
          <w:szCs w:val="28"/>
        </w:rPr>
        <w:t>при сжигании различных видов</w:t>
      </w:r>
      <w:r w:rsidR="009B4D66">
        <w:rPr>
          <w:rFonts w:ascii="Times New Roman" w:hAnsi="Times New Roman" w:cs="Times New Roman"/>
          <w:sz w:val="28"/>
          <w:szCs w:val="28"/>
          <w:lang w:val="ky-KG"/>
        </w:rPr>
        <w:t xml:space="preserve"> топлива:</w:t>
      </w:r>
      <w:r w:rsidRPr="00394860">
        <w:rPr>
          <w:rFonts w:ascii="Times New Roman" w:hAnsi="Times New Roman" w:cs="Times New Roman"/>
          <w:sz w:val="28"/>
          <w:szCs w:val="28"/>
        </w:rPr>
        <w:t xml:space="preserve"> </w:t>
      </w:r>
    </w:p>
    <w:p w:rsidR="00394860" w:rsidRPr="00394860" w:rsidRDefault="009B4D66" w:rsidP="009B4D6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y-KG"/>
        </w:rPr>
        <w:t>с</w:t>
      </w:r>
      <w:r w:rsidR="00394860" w:rsidRPr="00394860">
        <w:rPr>
          <w:rFonts w:ascii="Times New Roman" w:hAnsi="Times New Roman" w:cs="Times New Roman"/>
          <w:sz w:val="28"/>
          <w:szCs w:val="28"/>
        </w:rPr>
        <w:t>ланцы</w:t>
      </w: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t xml:space="preserve">- </w:t>
      </w:r>
      <w:r w:rsidR="00394860" w:rsidRPr="00394860">
        <w:rPr>
          <w:rFonts w:ascii="Times New Roman" w:hAnsi="Times New Roman" w:cs="Times New Roman"/>
          <w:sz w:val="28"/>
          <w:szCs w:val="28"/>
        </w:rPr>
        <w:t>0,5</w:t>
      </w:r>
    </w:p>
    <w:p w:rsidR="00394860" w:rsidRPr="00394860" w:rsidRDefault="009B4D66" w:rsidP="009B4D6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y-KG"/>
        </w:rPr>
        <w:t>у</w:t>
      </w:r>
      <w:r w:rsidR="00394860" w:rsidRPr="00394860">
        <w:rPr>
          <w:rFonts w:ascii="Times New Roman" w:hAnsi="Times New Roman" w:cs="Times New Roman"/>
          <w:sz w:val="28"/>
          <w:szCs w:val="28"/>
        </w:rPr>
        <w:t>гли</w:t>
      </w: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Pr>
          <w:rFonts w:ascii="Times New Roman" w:hAnsi="Times New Roman" w:cs="Times New Roman"/>
          <w:sz w:val="28"/>
          <w:szCs w:val="28"/>
          <w:lang w:val="ky-KG"/>
        </w:rPr>
        <w:tab/>
        <w:t xml:space="preserve">- </w:t>
      </w:r>
      <w:r w:rsidR="00394860" w:rsidRPr="00394860">
        <w:rPr>
          <w:rFonts w:ascii="Times New Roman" w:hAnsi="Times New Roman" w:cs="Times New Roman"/>
          <w:sz w:val="28"/>
          <w:szCs w:val="28"/>
        </w:rPr>
        <w:t>0,02</w:t>
      </w:r>
    </w:p>
    <w:p w:rsidR="00394860" w:rsidRPr="00394860" w:rsidRDefault="00394860" w:rsidP="009B4D66">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мазут</w:t>
      </w:r>
      <w:r w:rsidRPr="00394860">
        <w:rPr>
          <w:rFonts w:ascii="Times New Roman" w:hAnsi="Times New Roman" w:cs="Times New Roman"/>
          <w:sz w:val="28"/>
          <w:szCs w:val="28"/>
        </w:rPr>
        <w:tab/>
      </w:r>
      <w:r w:rsidR="009B4D66">
        <w:rPr>
          <w:rFonts w:ascii="Times New Roman" w:hAnsi="Times New Roman" w:cs="Times New Roman"/>
          <w:sz w:val="28"/>
          <w:szCs w:val="28"/>
        </w:rPr>
        <w:tab/>
      </w:r>
      <w:r w:rsidR="009B4D66">
        <w:rPr>
          <w:rFonts w:ascii="Times New Roman" w:hAnsi="Times New Roman" w:cs="Times New Roman"/>
          <w:sz w:val="28"/>
          <w:szCs w:val="28"/>
          <w:lang w:val="ky-KG"/>
        </w:rPr>
        <w:t xml:space="preserve">- </w:t>
      </w:r>
      <w:r w:rsidRPr="00394860">
        <w:rPr>
          <w:rFonts w:ascii="Times New Roman" w:hAnsi="Times New Roman" w:cs="Times New Roman"/>
          <w:sz w:val="28"/>
          <w:szCs w:val="28"/>
        </w:rPr>
        <w:t>0.02</w:t>
      </w:r>
    </w:p>
    <w:p w:rsidR="00394860" w:rsidRPr="00394860" w:rsidRDefault="00394860" w:rsidP="009B4D66">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газ</w:t>
      </w:r>
      <w:r w:rsidR="009B4D66">
        <w:rPr>
          <w:rFonts w:ascii="Times New Roman" w:hAnsi="Times New Roman" w:cs="Times New Roman"/>
          <w:sz w:val="28"/>
          <w:szCs w:val="28"/>
          <w:lang w:val="ky-KG"/>
        </w:rPr>
        <w:t xml:space="preserve"> </w:t>
      </w:r>
      <w:r w:rsidR="009B4D66">
        <w:rPr>
          <w:rFonts w:ascii="Times New Roman" w:hAnsi="Times New Roman" w:cs="Times New Roman"/>
          <w:sz w:val="28"/>
          <w:szCs w:val="28"/>
          <w:lang w:val="ky-KG"/>
        </w:rPr>
        <w:tab/>
      </w:r>
      <w:r w:rsidR="009B4D66">
        <w:rPr>
          <w:rFonts w:ascii="Times New Roman" w:hAnsi="Times New Roman" w:cs="Times New Roman"/>
          <w:sz w:val="28"/>
          <w:szCs w:val="28"/>
          <w:lang w:val="ky-KG"/>
        </w:rPr>
        <w:tab/>
        <w:t xml:space="preserve">- </w:t>
      </w:r>
      <w:r w:rsidRPr="00394860">
        <w:rPr>
          <w:rFonts w:ascii="Times New Roman" w:hAnsi="Times New Roman" w:cs="Times New Roman"/>
          <w:sz w:val="28"/>
          <w:szCs w:val="28"/>
        </w:rPr>
        <w:t>0,0.</w:t>
      </w:r>
    </w:p>
    <w:p w:rsidR="00394860" w:rsidRPr="007759BB" w:rsidRDefault="00394860" w:rsidP="007759BB">
      <w:pPr>
        <w:spacing w:after="0" w:line="240" w:lineRule="auto"/>
        <w:contextualSpacing/>
        <w:jc w:val="center"/>
        <w:rPr>
          <w:rFonts w:ascii="Times New Roman" w:hAnsi="Times New Roman" w:cs="Times New Roman"/>
          <w:b/>
          <w:sz w:val="28"/>
          <w:szCs w:val="28"/>
        </w:rPr>
      </w:pPr>
      <w:r w:rsidRPr="007759BB">
        <w:rPr>
          <w:rFonts w:ascii="Times New Roman" w:hAnsi="Times New Roman" w:cs="Times New Roman"/>
          <w:b/>
          <w:sz w:val="28"/>
          <w:szCs w:val="28"/>
        </w:rPr>
        <w:t>Расчет выбросов окиси углерода</w:t>
      </w:r>
    </w:p>
    <w:p w:rsidR="00394860" w:rsidRPr="00394860" w:rsidRDefault="00394860" w:rsidP="00394860">
      <w:pPr>
        <w:spacing w:after="0" w:line="240" w:lineRule="auto"/>
        <w:contextualSpacing/>
        <w:jc w:val="both"/>
        <w:rPr>
          <w:rFonts w:ascii="Times New Roman" w:hAnsi="Times New Roman" w:cs="Times New Roman"/>
          <w:sz w:val="28"/>
          <w:szCs w:val="28"/>
        </w:rPr>
      </w:pPr>
    </w:p>
    <w:p w:rsid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Количество окиси углерода (т/год), выбрасываемое в атмосферу с дымовыми газами котлоагрегатов за год при сжигании органического топлива, вычисляют по формуле:</w:t>
      </w:r>
    </w:p>
    <w:p w:rsidR="009B4D66" w:rsidRPr="00394860" w:rsidRDefault="00BE56CB" w:rsidP="009B4D66">
      <w:pPr>
        <w:spacing w:after="0" w:line="240" w:lineRule="auto"/>
        <w:contextualSpacing/>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o</m:t>
                  </m:r>
                </m:sub>
              </m:sSub>
            </m:sub>
          </m:sSub>
          <m:r>
            <w:rPr>
              <w:rFonts w:ascii="Cambria Math" w:hAnsi="Cambria Math" w:cs="Times New Roman"/>
              <w:sz w:val="28"/>
              <w:szCs w:val="28"/>
            </w:rPr>
            <m:t>=0</m:t>
          </m:r>
          <m:r>
            <w:rPr>
              <w:rFonts w:ascii="Cambria Math" w:hAnsi="Cambria Math" w:cs="Times New Roman"/>
              <w:sz w:val="28"/>
              <w:szCs w:val="28"/>
              <w:lang w:val="ky-KG"/>
            </w:rPr>
            <m:t>,001ˑ</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C</m:t>
              </m:r>
            </m:e>
            <m:sub>
              <m:r>
                <w:rPr>
                  <w:rFonts w:ascii="Cambria Math" w:hAnsi="Cambria Math" w:cs="Times New Roman"/>
                  <w:sz w:val="28"/>
                  <w:szCs w:val="28"/>
                </w:rPr>
                <m:t>н</m:t>
              </m:r>
            </m:sub>
          </m:sSub>
          <m:r>
            <w:rPr>
              <w:rFonts w:ascii="Cambria Math" w:hAnsi="Cambria Math" w:cs="Times New Roman"/>
              <w:sz w:val="28"/>
              <w:szCs w:val="28"/>
              <w:lang w:val="ky-KG"/>
            </w:rPr>
            <m:t>ˑ</m:t>
          </m:r>
          <m:r>
            <w:rPr>
              <w:rFonts w:ascii="Cambria Math" w:hAnsi="Cambria Math" w:cs="Times New Roman"/>
              <w:sz w:val="28"/>
              <w:szCs w:val="28"/>
            </w:rPr>
            <m:t>В</m:t>
          </m:r>
          <m:r>
            <w:rPr>
              <w:rFonts w:ascii="Cambria Math" w:hAnsi="Cambria Math" w:cs="Times New Roman"/>
              <w:sz w:val="28"/>
              <w:szCs w:val="28"/>
              <w:lang w:val="ky-KG"/>
            </w:rPr>
            <m:t>ˑ</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γ</m:t>
              </m:r>
            </m:e>
            <m:sub>
              <m:r>
                <w:rPr>
                  <w:rFonts w:ascii="Cambria Math" w:hAnsi="Cambria Math" w:cs="Times New Roman"/>
                  <w:sz w:val="28"/>
                  <w:szCs w:val="28"/>
                  <w:lang w:val="ky-KG"/>
                </w:rPr>
                <m:t>н</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1-</m:t>
              </m:r>
              <m:f>
                <m:fPr>
                  <m:ctrlPr>
                    <w:rPr>
                      <w:rFonts w:ascii="Cambria Math" w:hAnsi="Cambria Math" w:cs="Times New Roman"/>
                      <w:i/>
                      <w:sz w:val="28"/>
                      <w:szCs w:val="28"/>
                      <w:lang w:val="ky-KG"/>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num>
                <m:den>
                  <m:r>
                    <w:rPr>
                      <w:rFonts w:ascii="Cambria Math" w:hAnsi="Cambria Math" w:cs="Times New Roman"/>
                      <w:sz w:val="28"/>
                      <w:szCs w:val="28"/>
                      <w:lang w:val="ky-KG"/>
                    </w:rPr>
                    <m:t>100</m:t>
                  </m:r>
                </m:den>
              </m:f>
            </m:e>
          </m:d>
          <m:r>
            <w:rPr>
              <w:rFonts w:ascii="Cambria Math" w:hAnsi="Cambria Math" w:cs="Times New Roman"/>
              <w:sz w:val="28"/>
              <w:szCs w:val="28"/>
              <w:lang w:val="ky-KG"/>
            </w:rPr>
            <m:t>,</m:t>
          </m:r>
        </m:oMath>
      </m:oMathPara>
    </w:p>
    <w:p w:rsidR="00394860" w:rsidRPr="00394860"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где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C</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 – коэффициент, характеризующий выход окиси углерода при сжигании твердого, жидкого и газообразного, кг/т или кг/тыс м</w:t>
      </w:r>
      <w:r w:rsidRPr="002B42AA">
        <w:rPr>
          <w:rFonts w:ascii="Times New Roman" w:hAnsi="Times New Roman" w:cs="Times New Roman"/>
          <w:sz w:val="28"/>
          <w:szCs w:val="28"/>
          <w:vertAlign w:val="superscript"/>
        </w:rPr>
        <w:t>3</w:t>
      </w:r>
      <w:r w:rsidRPr="00394860">
        <w:rPr>
          <w:rFonts w:ascii="Times New Roman" w:hAnsi="Times New Roman" w:cs="Times New Roman"/>
          <w:sz w:val="28"/>
          <w:szCs w:val="28"/>
        </w:rPr>
        <w:t>;</w:t>
      </w:r>
      <w:r w:rsidR="002B42AA">
        <w:rPr>
          <w:rFonts w:ascii="Times New Roman" w:hAnsi="Times New Roman" w:cs="Times New Roman"/>
          <w:sz w:val="28"/>
          <w:szCs w:val="28"/>
        </w:rPr>
        <w:t xml:space="preserve"> </w:t>
      </w:r>
      <m:oMath>
        <m:r>
          <w:rPr>
            <w:rFonts w:ascii="Cambria Math" w:hAnsi="Cambria Math" w:cs="Times New Roman"/>
            <w:sz w:val="28"/>
            <w:szCs w:val="28"/>
          </w:rPr>
          <m:t xml:space="preserve">В </m:t>
        </m:r>
      </m:oMath>
      <w:r w:rsidRPr="00394860">
        <w:rPr>
          <w:rFonts w:ascii="Times New Roman" w:hAnsi="Times New Roman" w:cs="Times New Roman"/>
          <w:sz w:val="28"/>
          <w:szCs w:val="28"/>
        </w:rPr>
        <w:t>– расход топлива (твердого, жидкого и газообразного), т/год</w:t>
      </w:r>
      <w:r w:rsidR="002B42AA">
        <w:rPr>
          <w:rFonts w:ascii="Times New Roman" w:hAnsi="Times New Roman" w:cs="Times New Roman"/>
          <w:sz w:val="28"/>
          <w:szCs w:val="28"/>
        </w:rPr>
        <w:t xml:space="preserve"> </w:t>
      </w:r>
      <w:r w:rsidRPr="00394860">
        <w:rPr>
          <w:rFonts w:ascii="Times New Roman" w:hAnsi="Times New Roman" w:cs="Times New Roman"/>
          <w:sz w:val="28"/>
          <w:szCs w:val="28"/>
        </w:rPr>
        <w:t>или тыс. м</w:t>
      </w:r>
      <w:r w:rsidRPr="002B42AA">
        <w:rPr>
          <w:rFonts w:ascii="Times New Roman" w:hAnsi="Times New Roman" w:cs="Times New Roman"/>
          <w:sz w:val="28"/>
          <w:szCs w:val="28"/>
          <w:vertAlign w:val="superscript"/>
        </w:rPr>
        <w:t>3</w:t>
      </w:r>
      <w:r w:rsidRPr="00394860">
        <w:rPr>
          <w:rFonts w:ascii="Times New Roman" w:hAnsi="Times New Roman" w:cs="Times New Roman"/>
          <w:sz w:val="28"/>
          <w:szCs w:val="28"/>
        </w:rPr>
        <w:t>/год;</w:t>
      </w:r>
      <w:r w:rsidR="002B42AA">
        <w:rPr>
          <w:rFonts w:ascii="Times New Roman" w:hAnsi="Times New Roman" w:cs="Times New Roman"/>
          <w:sz w:val="28"/>
          <w:szCs w:val="28"/>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γ</m:t>
            </m:r>
          </m:e>
          <m:sub>
            <m:r>
              <w:rPr>
                <w:rFonts w:ascii="Cambria Math" w:hAnsi="Cambria Math" w:cs="Times New Roman"/>
                <w:sz w:val="28"/>
                <w:szCs w:val="28"/>
                <w:lang w:val="ky-KG"/>
              </w:rPr>
              <m:t>н</m:t>
            </m:r>
          </m:sub>
        </m:sSub>
      </m:oMath>
      <w:r w:rsidRPr="00394860">
        <w:rPr>
          <w:rFonts w:ascii="Times New Roman" w:hAnsi="Times New Roman" w:cs="Times New Roman"/>
          <w:sz w:val="28"/>
          <w:szCs w:val="28"/>
        </w:rPr>
        <w:t xml:space="preserve"> - поправочный коэффициент, учитывающий</w:t>
      </w:r>
      <w:r w:rsidR="002B42AA">
        <w:rPr>
          <w:rFonts w:ascii="Times New Roman" w:hAnsi="Times New Roman" w:cs="Times New Roman"/>
          <w:sz w:val="28"/>
          <w:szCs w:val="28"/>
        </w:rPr>
        <w:t xml:space="preserve"> </w:t>
      </w:r>
      <w:r w:rsidRPr="00394860">
        <w:rPr>
          <w:rFonts w:ascii="Times New Roman" w:hAnsi="Times New Roman" w:cs="Times New Roman"/>
          <w:sz w:val="28"/>
          <w:szCs w:val="28"/>
        </w:rPr>
        <w:t>влияние режима горения на выход окиси углерода;</w:t>
      </w:r>
      <w:r w:rsidR="002B42AA">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sidRPr="00394860">
        <w:rPr>
          <w:rFonts w:ascii="Times New Roman" w:hAnsi="Times New Roman" w:cs="Times New Roman"/>
          <w:sz w:val="28"/>
          <w:szCs w:val="28"/>
        </w:rPr>
        <w:t>- потеря тепла от механической неполноты сгорания топлива,</w:t>
      </w:r>
      <w:r w:rsidR="002B42AA">
        <w:rPr>
          <w:rFonts w:ascii="Times New Roman" w:hAnsi="Times New Roman" w:cs="Times New Roman"/>
          <w:sz w:val="28"/>
          <w:szCs w:val="28"/>
        </w:rPr>
        <w:t xml:space="preserve"> </w:t>
      </w:r>
      <w:r w:rsidRPr="00394860">
        <w:rPr>
          <w:rFonts w:ascii="Times New Roman" w:hAnsi="Times New Roman" w:cs="Times New Roman"/>
          <w:sz w:val="28"/>
          <w:szCs w:val="28"/>
        </w:rPr>
        <w:t>% (принимают по нормам теплового расчета).</w:t>
      </w:r>
    </w:p>
    <w:p w:rsidR="002B42AA" w:rsidRDefault="00394860" w:rsidP="002B42AA">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При нормальной эксплуатации котла и нормативных значениях коэффициента избытка воздуха на выходе из то</w:t>
      </w:r>
      <w:r w:rsidR="007759BB">
        <w:rPr>
          <w:rFonts w:ascii="Times New Roman" w:hAnsi="Times New Roman" w:cs="Times New Roman"/>
          <w:sz w:val="28"/>
          <w:szCs w:val="28"/>
        </w:rPr>
        <w:t>пки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т</m:t>
            </m:r>
          </m:sub>
        </m:sSub>
      </m:oMath>
      <w:r w:rsidRPr="00394860">
        <w:rPr>
          <w:rFonts w:ascii="Times New Roman" w:hAnsi="Times New Roman" w:cs="Times New Roman"/>
          <w:sz w:val="28"/>
          <w:szCs w:val="28"/>
        </w:rPr>
        <w:t>),</w:t>
      </w:r>
      <w:r w:rsidR="002B42AA" w:rsidRPr="002B42AA">
        <w:rPr>
          <w:rFonts w:ascii="Times New Roman" w:hAnsi="Times New Roman" w:cs="Times New Roman"/>
          <w:sz w:val="28"/>
          <w:szCs w:val="28"/>
        </w:rPr>
        <w:t xml:space="preserve"> </w:t>
      </w:r>
      <w:r w:rsidRPr="00394860">
        <w:rPr>
          <w:rFonts w:ascii="Times New Roman" w:hAnsi="Times New Roman" w:cs="Times New Roman"/>
          <w:sz w:val="28"/>
          <w:szCs w:val="28"/>
        </w:rPr>
        <w:t xml:space="preserve">коэффициент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γ</m:t>
            </m:r>
          </m:e>
          <m:sub>
            <m:r>
              <w:rPr>
                <w:rFonts w:ascii="Cambria Math" w:hAnsi="Cambria Math" w:cs="Times New Roman"/>
                <w:sz w:val="28"/>
                <w:szCs w:val="28"/>
                <w:lang w:val="ky-KG"/>
              </w:rPr>
              <m:t>н</m:t>
            </m:r>
          </m:sub>
        </m:sSub>
      </m:oMath>
      <w:r w:rsidRPr="00394860">
        <w:rPr>
          <w:rFonts w:ascii="Times New Roman" w:hAnsi="Times New Roman" w:cs="Times New Roman"/>
          <w:sz w:val="28"/>
          <w:szCs w:val="28"/>
        </w:rPr>
        <w:t xml:space="preserve"> = 1. Если фактическое значение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т</m:t>
            </m:r>
          </m:sub>
        </m:sSub>
      </m:oMath>
      <w:r w:rsidRPr="00394860">
        <w:rPr>
          <w:rFonts w:ascii="Times New Roman" w:hAnsi="Times New Roman" w:cs="Times New Roman"/>
          <w:sz w:val="28"/>
          <w:szCs w:val="28"/>
        </w:rPr>
        <w:t xml:space="preserve"> меньше нормативного, то указанное </w:t>
      </w:r>
      <w:r w:rsidR="007759BB">
        <w:rPr>
          <w:rFonts w:ascii="Times New Roman" w:hAnsi="Times New Roman" w:cs="Times New Roman"/>
          <w:sz w:val="28"/>
          <w:szCs w:val="28"/>
        </w:rPr>
        <w:t xml:space="preserve">выше значение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γ</m:t>
            </m:r>
          </m:e>
          <m:sub>
            <m:r>
              <w:rPr>
                <w:rFonts w:ascii="Cambria Math" w:hAnsi="Cambria Math" w:cs="Times New Roman"/>
                <w:sz w:val="28"/>
                <w:szCs w:val="28"/>
                <w:lang w:val="ky-KG"/>
              </w:rPr>
              <m:t>н</m:t>
            </m:r>
          </m:sub>
        </m:sSub>
      </m:oMath>
      <w:r w:rsidR="007759BB">
        <w:rPr>
          <w:rFonts w:ascii="Times New Roman" w:hAnsi="Times New Roman" w:cs="Times New Roman"/>
          <w:sz w:val="28"/>
          <w:szCs w:val="28"/>
        </w:rPr>
        <w:t xml:space="preserve"> необходимо ум</w:t>
      </w:r>
      <w:r w:rsidRPr="00394860">
        <w:rPr>
          <w:rFonts w:ascii="Times New Roman" w:hAnsi="Times New Roman" w:cs="Times New Roman"/>
          <w:sz w:val="28"/>
          <w:szCs w:val="28"/>
        </w:rPr>
        <w:t xml:space="preserve">ножить на отношение нормативного значения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т</m:t>
            </m:r>
          </m:sub>
        </m:sSub>
      </m:oMath>
      <w:r w:rsidRPr="00394860">
        <w:rPr>
          <w:rFonts w:ascii="Times New Roman" w:hAnsi="Times New Roman" w:cs="Times New Roman"/>
          <w:sz w:val="28"/>
          <w:szCs w:val="28"/>
        </w:rPr>
        <w:t xml:space="preserve"> к фактическому. </w:t>
      </w:r>
    </w:p>
    <w:p w:rsidR="00394860" w:rsidRPr="00394860" w:rsidRDefault="00394860" w:rsidP="002B42AA">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В случае, когда фактическое значение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т</m:t>
            </m:r>
          </m:sub>
        </m:sSub>
      </m:oMath>
      <w:r w:rsidRPr="00394860">
        <w:rPr>
          <w:rFonts w:ascii="Times New Roman" w:hAnsi="Times New Roman" w:cs="Times New Roman"/>
          <w:sz w:val="28"/>
          <w:szCs w:val="28"/>
        </w:rPr>
        <w:t xml:space="preserve"> больше нормативного, то коэффициент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γ</m:t>
            </m:r>
          </m:e>
          <m:sub>
            <m:r>
              <w:rPr>
                <w:rFonts w:ascii="Cambria Math" w:hAnsi="Cambria Math" w:cs="Times New Roman"/>
                <w:sz w:val="28"/>
                <w:szCs w:val="28"/>
                <w:lang w:val="ky-KG"/>
              </w:rPr>
              <m:t>н</m:t>
            </m:r>
          </m:sub>
        </m:sSub>
      </m:oMath>
      <w:r w:rsidRPr="00394860">
        <w:rPr>
          <w:rFonts w:ascii="Times New Roman" w:hAnsi="Times New Roman" w:cs="Times New Roman"/>
          <w:sz w:val="28"/>
          <w:szCs w:val="28"/>
        </w:rPr>
        <w:t xml:space="preserve"> = 0.</w:t>
      </w:r>
    </w:p>
    <w:p w:rsidR="00394860" w:rsidRPr="007759BB" w:rsidRDefault="00394860" w:rsidP="00712F54">
      <w:pPr>
        <w:spacing w:after="0" w:line="276" w:lineRule="auto"/>
        <w:contextualSpacing/>
        <w:jc w:val="center"/>
        <w:rPr>
          <w:rFonts w:ascii="Times New Roman" w:hAnsi="Times New Roman" w:cs="Times New Roman"/>
          <w:b/>
          <w:sz w:val="28"/>
          <w:szCs w:val="28"/>
        </w:rPr>
      </w:pPr>
      <w:r w:rsidRPr="007759BB">
        <w:rPr>
          <w:rFonts w:ascii="Times New Roman" w:hAnsi="Times New Roman" w:cs="Times New Roman"/>
          <w:b/>
          <w:sz w:val="28"/>
          <w:szCs w:val="28"/>
        </w:rPr>
        <w:t>Расчет выбросов окислов азота</w:t>
      </w:r>
    </w:p>
    <w:p w:rsidR="00394860" w:rsidRDefault="00394860" w:rsidP="007759BB">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Количество окислов азота в пересчете на NO</w:t>
      </w:r>
      <w:r w:rsidRPr="002B42AA">
        <w:rPr>
          <w:rFonts w:ascii="Times New Roman" w:hAnsi="Times New Roman" w:cs="Times New Roman"/>
          <w:sz w:val="28"/>
          <w:szCs w:val="28"/>
          <w:vertAlign w:val="subscript"/>
        </w:rPr>
        <w:t>2</w:t>
      </w:r>
      <w:r w:rsidRPr="00394860">
        <w:rPr>
          <w:rFonts w:ascii="Times New Roman" w:hAnsi="Times New Roman" w:cs="Times New Roman"/>
          <w:sz w:val="28"/>
          <w:szCs w:val="28"/>
        </w:rPr>
        <w:t xml:space="preserve"> (т/год), выбрасываемых в атмосферу с дымовыми газами котлоагрегата за год, рассчитывается по следующей формуле:</w:t>
      </w:r>
    </w:p>
    <w:p w:rsidR="002B42AA" w:rsidRPr="00394860" w:rsidRDefault="00BE56CB" w:rsidP="002B42AA">
      <w:pPr>
        <w:spacing w:after="0" w:line="240" w:lineRule="auto"/>
        <w:contextualSpacing/>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sSub>
                <m:sSubPr>
                  <m:ctrlPr>
                    <w:rPr>
                      <w:rFonts w:ascii="Cambria Math" w:hAnsi="Cambria Math" w:cs="Times New Roman"/>
                      <w:i/>
                      <w:sz w:val="28"/>
                      <w:szCs w:val="28"/>
                    </w:rPr>
                  </m:ctrlPr>
                </m:sSubPr>
                <m:e>
                  <m:r>
                    <w:rPr>
                      <w:rFonts w:ascii="Cambria Math" w:hAnsi="Cambria Math" w:cs="Times New Roman"/>
                      <w:sz w:val="28"/>
                      <w:szCs w:val="28"/>
                      <w:lang w:val="en-US"/>
                    </w:rPr>
                    <m:t>NO</m:t>
                  </m:r>
                </m:e>
                <m:sub>
                  <m:r>
                    <w:rPr>
                      <w:rFonts w:ascii="Cambria Math" w:hAnsi="Cambria Math" w:cs="Times New Roman"/>
                      <w:sz w:val="28"/>
                      <w:szCs w:val="28"/>
                    </w:rPr>
                    <m:t>2</m:t>
                  </m:r>
                </m:sub>
              </m:sSub>
            </m:sub>
          </m:sSub>
          <m:r>
            <w:rPr>
              <w:rFonts w:ascii="Cambria Math" w:hAnsi="Cambria Math" w:cs="Times New Roman"/>
              <w:sz w:val="28"/>
              <w:szCs w:val="28"/>
            </w:rPr>
            <m:t>=0</m:t>
          </m:r>
          <m:r>
            <w:rPr>
              <w:rFonts w:ascii="Cambria Math" w:hAnsi="Cambria Math" w:cs="Times New Roman"/>
              <w:sz w:val="28"/>
              <w:szCs w:val="28"/>
              <w:lang w:val="ky-KG"/>
            </w:rPr>
            <m:t>,143ˑ</m:t>
          </m:r>
          <m:sSup>
            <m:sSupPr>
              <m:ctrlPr>
                <w:rPr>
                  <w:rFonts w:ascii="Cambria Math" w:hAnsi="Cambria Math" w:cs="Times New Roman"/>
                  <w:i/>
                  <w:sz w:val="28"/>
                  <w:szCs w:val="28"/>
                  <w:lang w:val="ky-KG"/>
                </w:rPr>
              </m:ctrlPr>
            </m:sSupPr>
            <m:e>
              <m:r>
                <w:rPr>
                  <w:rFonts w:ascii="Cambria Math" w:hAnsi="Cambria Math" w:cs="Times New Roman"/>
                  <w:sz w:val="28"/>
                  <w:szCs w:val="28"/>
                  <w:lang w:val="ky-KG"/>
                </w:rPr>
                <m:t>10</m:t>
              </m:r>
            </m:e>
            <m:sup>
              <m:r>
                <w:rPr>
                  <w:rFonts w:ascii="Cambria Math" w:hAnsi="Cambria Math" w:cs="Times New Roman"/>
                  <w:sz w:val="28"/>
                  <w:szCs w:val="28"/>
                  <w:lang w:val="ky-KG"/>
                </w:rPr>
                <m:t>-6</m:t>
              </m:r>
            </m:sup>
          </m:sSup>
          <m:r>
            <w:rPr>
              <w:rFonts w:ascii="Cambria Math" w:hAnsi="Cambria Math" w:cs="Times New Roman"/>
              <w:sz w:val="28"/>
              <w:szCs w:val="28"/>
              <w:lang w:val="ky-KG"/>
            </w:rPr>
            <m:t>ˑ</m:t>
          </m:r>
          <m:r>
            <w:rPr>
              <w:rFonts w:ascii="Cambria Math" w:hAnsi="Cambria Math" w:cs="Times New Roman"/>
              <w:sz w:val="28"/>
              <w:szCs w:val="28"/>
            </w:rPr>
            <m:t>K</m:t>
          </m:r>
          <m:r>
            <w:rPr>
              <w:rFonts w:ascii="Cambria Math" w:hAnsi="Cambria Math" w:cs="Times New Roman"/>
              <w:sz w:val="28"/>
              <w:szCs w:val="28"/>
              <w:lang w:val="ky-KG"/>
            </w:rPr>
            <m:t>ˑDˑQ</m:t>
          </m:r>
          <m:d>
            <m:dPr>
              <m:ctrlPr>
                <w:rPr>
                  <w:rFonts w:ascii="Cambria Math" w:hAnsi="Cambria Math" w:cs="Times New Roman"/>
                  <w:i/>
                  <w:sz w:val="28"/>
                  <w:szCs w:val="28"/>
                  <w:lang w:val="ky-KG"/>
                </w:rPr>
              </m:ctrlPr>
            </m:dPr>
            <m:e>
              <m:r>
                <w:rPr>
                  <w:rFonts w:ascii="Cambria Math" w:hAnsi="Cambria Math" w:cs="Times New Roman"/>
                  <w:sz w:val="28"/>
                  <w:szCs w:val="28"/>
                  <w:lang w:val="ky-KG"/>
                </w:rPr>
                <m:t>1-</m:t>
              </m:r>
              <m:f>
                <m:fPr>
                  <m:ctrlPr>
                    <w:rPr>
                      <w:rFonts w:ascii="Cambria Math" w:hAnsi="Cambria Math" w:cs="Times New Roman"/>
                      <w:i/>
                      <w:sz w:val="28"/>
                      <w:szCs w:val="28"/>
                      <w:lang w:val="ky-KG"/>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num>
                <m:den>
                  <m:r>
                    <w:rPr>
                      <w:rFonts w:ascii="Cambria Math" w:hAnsi="Cambria Math" w:cs="Times New Roman"/>
                      <w:sz w:val="28"/>
                      <w:szCs w:val="28"/>
                      <w:lang w:val="ky-KG"/>
                    </w:rPr>
                    <m:t>100</m:t>
                  </m:r>
                </m:den>
              </m:f>
            </m:e>
          </m:d>
          <m:r>
            <w:rPr>
              <w:rFonts w:ascii="Cambria Math" w:hAnsi="Cambria Math" w:cs="Times New Roman"/>
              <w:sz w:val="28"/>
              <w:szCs w:val="28"/>
              <w:lang w:val="ky-KG"/>
            </w:rPr>
            <m:t>ˑ</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1</m:t>
              </m:r>
            </m:sub>
          </m:sSub>
          <m:r>
            <w:rPr>
              <w:rFonts w:ascii="Cambria Math" w:hAnsi="Cambria Math" w:cs="Times New Roman"/>
              <w:sz w:val="28"/>
              <w:szCs w:val="28"/>
              <w:lang w:val="ky-KG"/>
            </w:rPr>
            <m:t>(1-</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2</m:t>
              </m:r>
            </m:sub>
          </m:sSub>
          <m:r>
            <w:rPr>
              <w:rFonts w:ascii="Cambria Math" w:hAnsi="Cambria Math" w:cs="Times New Roman"/>
              <w:sz w:val="28"/>
              <w:szCs w:val="28"/>
              <w:lang w:val="ky-KG"/>
            </w:rPr>
            <m:t>ˑr)</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3</m:t>
              </m:r>
            </m:sub>
          </m:sSub>
          <m:r>
            <w:rPr>
              <w:rFonts w:ascii="Cambria Math" w:hAnsi="Cambria Math" w:cs="Times New Roman"/>
              <w:sz w:val="28"/>
              <w:szCs w:val="28"/>
              <w:lang w:val="ky-KG"/>
            </w:rPr>
            <m:t>,</m:t>
          </m:r>
        </m:oMath>
      </m:oMathPara>
    </w:p>
    <w:p w:rsidR="00394860" w:rsidRPr="00394860"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где </w:t>
      </w:r>
      <m:oMath>
        <m:r>
          <w:rPr>
            <w:rFonts w:ascii="Cambria Math" w:hAnsi="Cambria Math" w:cs="Times New Roman"/>
            <w:sz w:val="28"/>
            <w:szCs w:val="28"/>
          </w:rPr>
          <m:t>K</m:t>
        </m:r>
      </m:oMath>
      <w:r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 xml:space="preserve">- </w:t>
      </w:r>
      <w:r w:rsidRPr="00394860">
        <w:rPr>
          <w:rFonts w:ascii="Times New Roman" w:hAnsi="Times New Roman" w:cs="Times New Roman"/>
          <w:sz w:val="28"/>
          <w:szCs w:val="28"/>
        </w:rPr>
        <w:t>коэффициент, характеризующий выход окислов азота, кг/т условного топлива;</w:t>
      </w:r>
      <w:r w:rsidR="00264C91" w:rsidRPr="00264C91">
        <w:rPr>
          <w:rFonts w:ascii="Times New Roman" w:hAnsi="Times New Roman" w:cs="Times New Roman"/>
          <w:sz w:val="28"/>
          <w:szCs w:val="28"/>
        </w:rPr>
        <w:t xml:space="preserve"> </w:t>
      </w:r>
      <m:oMath>
        <m:r>
          <w:rPr>
            <w:rFonts w:ascii="Cambria Math" w:hAnsi="Cambria Math" w:cs="Times New Roman"/>
            <w:sz w:val="28"/>
            <w:szCs w:val="28"/>
            <w:lang w:val="ky-KG"/>
          </w:rPr>
          <m:t>Q</m:t>
        </m:r>
      </m:oMath>
      <w:r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Pr="00394860">
        <w:rPr>
          <w:rFonts w:ascii="Times New Roman" w:hAnsi="Times New Roman" w:cs="Times New Roman"/>
          <w:sz w:val="28"/>
          <w:szCs w:val="28"/>
        </w:rPr>
        <w:t xml:space="preserve"> теплота сгорания натурального твердого, жидкого и газообразного топлива, ккал/кг или ккал/м</w:t>
      </w:r>
      <w:r w:rsidRPr="00894166">
        <w:rPr>
          <w:rFonts w:ascii="Times New Roman" w:hAnsi="Times New Roman" w:cs="Times New Roman"/>
          <w:sz w:val="28"/>
          <w:szCs w:val="28"/>
          <w:vertAlign w:val="superscript"/>
        </w:rPr>
        <w:t>3</w:t>
      </w:r>
      <w:r w:rsidRPr="00394860">
        <w:rPr>
          <w:rFonts w:ascii="Times New Roman" w:hAnsi="Times New Roman" w:cs="Times New Roman"/>
          <w:sz w:val="28"/>
          <w:szCs w:val="28"/>
        </w:rPr>
        <w:t>;</w:t>
      </w:r>
      <w:r w:rsidR="00264C91" w:rsidRPr="00264C91">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oMath>
      <w:r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Pr="00394860">
        <w:rPr>
          <w:rFonts w:ascii="Times New Roman" w:hAnsi="Times New Roman" w:cs="Times New Roman"/>
          <w:sz w:val="28"/>
          <w:szCs w:val="28"/>
        </w:rPr>
        <w:t xml:space="preserve"> потери тепла от механической неполноты сгорания, </w:t>
      </w:r>
      <w:r w:rsidRPr="00394860">
        <w:rPr>
          <w:rFonts w:ascii="Times New Roman" w:hAnsi="Times New Roman" w:cs="Times New Roman"/>
          <w:sz w:val="28"/>
          <w:szCs w:val="28"/>
        </w:rPr>
        <w:lastRenderedPageBreak/>
        <w:t>%;</w:t>
      </w:r>
      <w:r w:rsidR="00264C91" w:rsidRPr="00264C91">
        <w:rPr>
          <w:rFonts w:ascii="Times New Roman" w:hAnsi="Times New Roman" w:cs="Times New Roman"/>
          <w:sz w:val="28"/>
          <w:szCs w:val="28"/>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1</m:t>
            </m:r>
          </m:sub>
        </m:sSub>
      </m:oMath>
      <w:r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Pr="00394860">
        <w:rPr>
          <w:rFonts w:ascii="Times New Roman" w:hAnsi="Times New Roman" w:cs="Times New Roman"/>
          <w:sz w:val="28"/>
          <w:szCs w:val="28"/>
        </w:rPr>
        <w:t xml:space="preserve"> поправочный коэффициент, учитывающий влияние на выход окислов азота качества сжигаемого топлива (содержание азота N2) и способов шлакоудаления;</w:t>
      </w:r>
    </w:p>
    <w:p w:rsidR="00394860" w:rsidRPr="00C56BBE" w:rsidRDefault="00BE56CB" w:rsidP="00394860">
      <w:pPr>
        <w:spacing w:after="0" w:line="240" w:lineRule="auto"/>
        <w:contextualSpacing/>
        <w:jc w:val="both"/>
        <w:rPr>
          <w:rFonts w:ascii="Times New Roman" w:hAnsi="Times New Roman" w:cs="Times New Roman"/>
          <w:sz w:val="28"/>
          <w:szCs w:val="28"/>
        </w:rPr>
      </w:pP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2</m:t>
            </m:r>
          </m:sub>
        </m:sSub>
      </m:oMath>
      <w:r w:rsidR="00394860"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00394860" w:rsidRPr="00394860">
        <w:rPr>
          <w:rFonts w:ascii="Times New Roman" w:hAnsi="Times New Roman" w:cs="Times New Roman"/>
          <w:sz w:val="28"/>
          <w:szCs w:val="28"/>
        </w:rPr>
        <w:t xml:space="preserve"> коэффициент, характеризующий эффективность воздействия рециркулирующих газов в зависимости от условий подачи их в топку, %;</w:t>
      </w:r>
      <w:r w:rsidR="00C56BBE" w:rsidRPr="00C56BBE">
        <w:rPr>
          <w:rFonts w:ascii="Times New Roman" w:hAnsi="Times New Roman" w:cs="Times New Roman"/>
          <w:sz w:val="28"/>
          <w:szCs w:val="28"/>
        </w:rPr>
        <w:t xml:space="preserve"> </w:t>
      </w:r>
      <m:oMath>
        <m:r>
          <w:rPr>
            <w:rFonts w:ascii="Cambria Math" w:hAnsi="Cambria Math" w:cs="Times New Roman"/>
            <w:sz w:val="28"/>
            <w:szCs w:val="28"/>
            <w:lang w:val="ky-KG"/>
          </w:rPr>
          <m:t>r</m:t>
        </m:r>
      </m:oMath>
      <w:r w:rsidR="00394860"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00394860" w:rsidRPr="00394860">
        <w:rPr>
          <w:rFonts w:ascii="Times New Roman" w:hAnsi="Times New Roman" w:cs="Times New Roman"/>
          <w:sz w:val="28"/>
          <w:szCs w:val="28"/>
        </w:rPr>
        <w:t xml:space="preserve"> cтепень рециркуляции дымовых газов, %;</w:t>
      </w:r>
      <w:r w:rsidR="00264C91" w:rsidRPr="00264C91">
        <w:rPr>
          <w:rFonts w:ascii="Times New Roman" w:hAnsi="Times New Roman" w:cs="Times New Roman"/>
          <w:sz w:val="28"/>
          <w:szCs w:val="28"/>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3</m:t>
            </m:r>
          </m:sub>
        </m:sSub>
      </m:oMath>
      <w:r w:rsidR="00394860" w:rsidRPr="00394860">
        <w:rPr>
          <w:rFonts w:ascii="Times New Roman" w:hAnsi="Times New Roman" w:cs="Times New Roman"/>
          <w:sz w:val="28"/>
          <w:szCs w:val="28"/>
        </w:rPr>
        <w:t xml:space="preserve"> </w:t>
      </w:r>
      <w:r w:rsidR="00C56BBE" w:rsidRPr="00C56BBE">
        <w:rPr>
          <w:rFonts w:ascii="Times New Roman" w:hAnsi="Times New Roman" w:cs="Times New Roman"/>
          <w:sz w:val="28"/>
          <w:szCs w:val="28"/>
        </w:rPr>
        <w:t>-</w:t>
      </w:r>
      <w:r w:rsidR="00394860" w:rsidRPr="00394860">
        <w:rPr>
          <w:rFonts w:ascii="Times New Roman" w:hAnsi="Times New Roman" w:cs="Times New Roman"/>
          <w:sz w:val="28"/>
          <w:szCs w:val="28"/>
        </w:rPr>
        <w:t xml:space="preserve"> коэффициент, учитывающий конструкцию горелок (для вихревых горелок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3</m:t>
            </m:r>
          </m:sub>
        </m:sSub>
      </m:oMath>
      <w:r w:rsidR="00394860" w:rsidRPr="00394860">
        <w:rPr>
          <w:rFonts w:ascii="Times New Roman" w:hAnsi="Times New Roman" w:cs="Times New Roman"/>
          <w:sz w:val="28"/>
          <w:szCs w:val="28"/>
        </w:rPr>
        <w:t xml:space="preserve"> = 1, для прямоточных = 0,85).</w:t>
      </w:r>
      <w:r w:rsidR="00C56BBE" w:rsidRPr="00C56BBE">
        <w:rPr>
          <w:rFonts w:ascii="Times New Roman" w:hAnsi="Times New Roman" w:cs="Times New Roman"/>
          <w:sz w:val="28"/>
          <w:szCs w:val="28"/>
        </w:rPr>
        <w:t xml:space="preserve"> </w:t>
      </w:r>
    </w:p>
    <w:p w:rsidR="00394860" w:rsidRDefault="00264C91" w:rsidP="00394860">
      <w:pPr>
        <w:spacing w:after="0" w:line="240" w:lineRule="auto"/>
        <w:contextualSpacing/>
        <w:jc w:val="both"/>
        <w:rPr>
          <w:rFonts w:ascii="Times New Roman" w:hAnsi="Times New Roman" w:cs="Times New Roman"/>
          <w:sz w:val="28"/>
          <w:szCs w:val="28"/>
        </w:rPr>
      </w:pPr>
      <m:oMath>
        <m:r>
          <w:rPr>
            <w:rFonts w:ascii="Cambria Math" w:hAnsi="Cambria Math" w:cs="Times New Roman"/>
            <w:sz w:val="28"/>
            <w:szCs w:val="28"/>
          </w:rPr>
          <m:t>K</m:t>
        </m:r>
      </m:oMath>
      <w:r w:rsidR="00394860" w:rsidRPr="00394860">
        <w:rPr>
          <w:rFonts w:ascii="Times New Roman" w:hAnsi="Times New Roman" w:cs="Times New Roman"/>
          <w:sz w:val="28"/>
          <w:szCs w:val="28"/>
        </w:rPr>
        <w:t xml:space="preserve"> </w:t>
      </w:r>
      <w:r w:rsidRPr="00264C91">
        <w:rPr>
          <w:rFonts w:ascii="Times New Roman" w:hAnsi="Times New Roman" w:cs="Times New Roman"/>
          <w:sz w:val="28"/>
          <w:szCs w:val="28"/>
        </w:rPr>
        <w:t>-</w:t>
      </w:r>
      <w:r w:rsidR="00394860" w:rsidRPr="00394860">
        <w:rPr>
          <w:rFonts w:ascii="Times New Roman" w:hAnsi="Times New Roman" w:cs="Times New Roman"/>
          <w:sz w:val="28"/>
          <w:szCs w:val="28"/>
        </w:rPr>
        <w:t xml:space="preserve"> коэффициент </w:t>
      </w:r>
      <m:oMath>
        <m:r>
          <w:rPr>
            <w:rFonts w:ascii="Cambria Math" w:hAnsi="Cambria Math" w:cs="Times New Roman"/>
            <w:sz w:val="28"/>
            <w:szCs w:val="28"/>
          </w:rPr>
          <m:t>K</m:t>
        </m:r>
      </m:oMath>
      <w:r w:rsidR="00394860" w:rsidRPr="00394860">
        <w:rPr>
          <w:rFonts w:ascii="Times New Roman" w:hAnsi="Times New Roman" w:cs="Times New Roman"/>
          <w:sz w:val="28"/>
          <w:szCs w:val="28"/>
        </w:rPr>
        <w:t xml:space="preserve"> для котлоагр</w:t>
      </w:r>
      <w:r w:rsidR="007759BB">
        <w:rPr>
          <w:rFonts w:ascii="Times New Roman" w:hAnsi="Times New Roman" w:cs="Times New Roman"/>
          <w:sz w:val="28"/>
          <w:szCs w:val="28"/>
        </w:rPr>
        <w:t>е</w:t>
      </w:r>
      <w:r w:rsidR="00394860" w:rsidRPr="00394860">
        <w:rPr>
          <w:rFonts w:ascii="Times New Roman" w:hAnsi="Times New Roman" w:cs="Times New Roman"/>
          <w:sz w:val="28"/>
          <w:szCs w:val="28"/>
        </w:rPr>
        <w:t>гатов паропроизводительностью более 70 т/ч при сжигании газа и мазута во всем диап</w:t>
      </w:r>
      <w:r w:rsidR="007759BB">
        <w:rPr>
          <w:rFonts w:ascii="Times New Roman" w:hAnsi="Times New Roman" w:cs="Times New Roman"/>
          <w:sz w:val="28"/>
          <w:szCs w:val="28"/>
        </w:rPr>
        <w:t>а</w:t>
      </w:r>
      <w:r w:rsidR="00394860" w:rsidRPr="00394860">
        <w:rPr>
          <w:rFonts w:ascii="Times New Roman" w:hAnsi="Times New Roman" w:cs="Times New Roman"/>
          <w:sz w:val="28"/>
          <w:szCs w:val="28"/>
        </w:rPr>
        <w:t>зоне нагрузок, а также при высокотемпературном сжигании твердого топлива с нагрузками выше 75 % номинальной определяется по формуле:</w:t>
      </w:r>
      <w:r w:rsidRPr="00264C91">
        <w:rPr>
          <w:rFonts w:ascii="Times New Roman" w:hAnsi="Times New Roman" w:cs="Times New Roman"/>
          <w:sz w:val="28"/>
          <w:szCs w:val="28"/>
        </w:rPr>
        <w:t xml:space="preserve"> </w:t>
      </w:r>
    </w:p>
    <w:p w:rsidR="00264C91" w:rsidRPr="00264C91" w:rsidRDefault="00264C91" w:rsidP="00264C91">
      <w:pPr>
        <w:spacing w:after="0" w:line="240" w:lineRule="auto"/>
        <w:contextualSpacing/>
        <w:jc w:val="center"/>
        <w:rPr>
          <w:rFonts w:ascii="Times New Roman" w:hAnsi="Times New Roman" w:cs="Times New Roman"/>
          <w:sz w:val="28"/>
          <w:szCs w:val="28"/>
          <w:lang w:val="en-US"/>
        </w:rPr>
      </w:pPr>
      <m:oMathPara>
        <m:oMathParaPr>
          <m:jc m:val="right"/>
        </m:oMathParaPr>
        <m:oMath>
          <m:r>
            <w:rPr>
              <w:rFonts w:ascii="Cambria Math" w:hAnsi="Cambria Math" w:cs="Times New Roman"/>
              <w:sz w:val="28"/>
              <w:szCs w:val="28"/>
            </w:rPr>
            <m:t>K=</m:t>
          </m:r>
          <m:f>
            <m:fPr>
              <m:ctrlPr>
                <w:rPr>
                  <w:rFonts w:ascii="Cambria Math" w:hAnsi="Cambria Math" w:cs="Times New Roman"/>
                  <w:i/>
                  <w:sz w:val="28"/>
                  <w:szCs w:val="28"/>
                </w:rPr>
              </m:ctrlPr>
            </m:fPr>
            <m:num>
              <m:r>
                <w:rPr>
                  <w:rFonts w:ascii="Cambria Math" w:hAnsi="Cambria Math" w:cs="Times New Roman"/>
                  <w:sz w:val="28"/>
                  <w:szCs w:val="28"/>
                </w:rPr>
                <m:t>12</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ф</m:t>
                  </m:r>
                </m:sub>
              </m:sSub>
            </m:num>
            <m:den>
              <m:r>
                <w:rPr>
                  <w:rFonts w:ascii="Cambria Math" w:hAnsi="Cambria Math" w:cs="Times New Roman"/>
                  <w:sz w:val="28"/>
                  <w:szCs w:val="28"/>
                </w:rPr>
                <m:t>200+</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н</m:t>
                  </m:r>
                </m:sub>
              </m:sSub>
            </m:den>
          </m:f>
          <m:r>
            <w:rPr>
              <w:rFonts w:ascii="Cambria Math" w:hAnsi="Cambria Math" w:cs="Times New Roman"/>
              <w:sz w:val="28"/>
              <w:szCs w:val="28"/>
            </w:rPr>
            <m:t>,                                                                (1)</m:t>
          </m:r>
        </m:oMath>
      </m:oMathPara>
    </w:p>
    <w:p w:rsidR="00394860" w:rsidRPr="00394860"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ф</m:t>
            </m:r>
          </m:sub>
        </m:sSub>
      </m:oMath>
      <w:r w:rsidRPr="00394860">
        <w:rPr>
          <w:rFonts w:ascii="Times New Roman" w:hAnsi="Times New Roman" w:cs="Times New Roman"/>
          <w:sz w:val="28"/>
          <w:szCs w:val="28"/>
        </w:rPr>
        <w:t xml:space="preserve"> - номинальная и фактическая производительность котла или его корпуса, т/ч.</w:t>
      </w:r>
    </w:p>
    <w:p w:rsidR="00394860" w:rsidRDefault="00394860" w:rsidP="00264C91">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Для котлоагрегатов паропроизводительностью менее 70 т/ч:</w:t>
      </w:r>
    </w:p>
    <w:p w:rsidR="00264C91" w:rsidRPr="00394860" w:rsidRDefault="00264C91" w:rsidP="00264C91">
      <w:pPr>
        <w:spacing w:after="0" w:line="240" w:lineRule="auto"/>
        <w:contextualSpacing/>
        <w:jc w:val="center"/>
        <w:rPr>
          <w:rFonts w:ascii="Times New Roman" w:hAnsi="Times New Roman" w:cs="Times New Roman"/>
          <w:sz w:val="28"/>
          <w:szCs w:val="28"/>
        </w:rPr>
      </w:pPr>
      <m:oMathPara>
        <m:oMath>
          <m:r>
            <w:rPr>
              <w:rFonts w:ascii="Cambria Math" w:hAnsi="Cambria Math" w:cs="Times New Roman"/>
              <w:sz w:val="28"/>
              <w:szCs w:val="28"/>
            </w:rPr>
            <m:t>K=</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ф</m:t>
                  </m:r>
                </m:sub>
              </m:sSub>
            </m:num>
            <m:den>
              <m:r>
                <w:rPr>
                  <w:rFonts w:ascii="Cambria Math" w:hAnsi="Cambria Math" w:cs="Times New Roman"/>
                  <w:sz w:val="28"/>
                  <w:szCs w:val="28"/>
                </w:rPr>
                <m:t>20</m:t>
              </m:r>
            </m:den>
          </m:f>
          <m:r>
            <w:rPr>
              <w:rFonts w:ascii="Cambria Math" w:hAnsi="Cambria Math" w:cs="Times New Roman"/>
              <w:sz w:val="28"/>
              <w:szCs w:val="28"/>
            </w:rPr>
            <m:t>.</m:t>
          </m:r>
        </m:oMath>
      </m:oMathPara>
    </w:p>
    <w:p w:rsidR="00394860" w:rsidRDefault="00394860" w:rsidP="00264C91">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Для водогрейных котлов</w:t>
      </w:r>
      <w:r w:rsidR="00264C91">
        <w:rPr>
          <w:rFonts w:ascii="Times New Roman" w:hAnsi="Times New Roman" w:cs="Times New Roman"/>
          <w:sz w:val="28"/>
          <w:szCs w:val="28"/>
        </w:rPr>
        <w:t>:</w:t>
      </w:r>
    </w:p>
    <w:p w:rsidR="00264C91" w:rsidRPr="00264C91" w:rsidRDefault="00264C91" w:rsidP="00264C91">
      <w:pPr>
        <w:spacing w:after="0" w:line="240" w:lineRule="auto"/>
        <w:contextualSpacing/>
        <w:jc w:val="center"/>
        <w:rPr>
          <w:rFonts w:ascii="Times New Roman" w:hAnsi="Times New Roman" w:cs="Times New Roman"/>
          <w:i/>
          <w:sz w:val="28"/>
          <w:szCs w:val="28"/>
        </w:rPr>
      </w:pPr>
      <m:oMathPara>
        <m:oMathParaPr>
          <m:jc m:val="right"/>
        </m:oMathParaPr>
        <m:oMath>
          <m:r>
            <w:rPr>
              <w:rFonts w:ascii="Cambria Math" w:hAnsi="Cambria Math" w:cs="Times New Roman"/>
              <w:sz w:val="28"/>
              <w:szCs w:val="28"/>
            </w:rPr>
            <m:t>K=</m:t>
          </m:r>
          <m:f>
            <m:fPr>
              <m:ctrlPr>
                <w:rPr>
                  <w:rFonts w:ascii="Cambria Math" w:hAnsi="Cambria Math" w:cs="Times New Roman"/>
                  <w:i/>
                  <w:sz w:val="28"/>
                  <w:szCs w:val="28"/>
                </w:rPr>
              </m:ctrlPr>
            </m:fPr>
            <m:num>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5Q</m:t>
                  </m:r>
                </m:e>
                <m:sub>
                  <m:r>
                    <w:rPr>
                      <w:rFonts w:ascii="Cambria Math" w:hAnsi="Cambria Math" w:cs="Times New Roman"/>
                      <w:sz w:val="28"/>
                      <w:szCs w:val="28"/>
                    </w:rPr>
                    <m:t>ф</m:t>
                  </m:r>
                </m:sub>
              </m:sSub>
            </m:num>
            <m:den>
              <m:r>
                <w:rPr>
                  <w:rFonts w:ascii="Cambria Math" w:hAnsi="Cambria Math" w:cs="Times New Roman"/>
                  <w:sz w:val="28"/>
                  <w:szCs w:val="28"/>
                </w:rPr>
                <m:t>20+</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н</m:t>
                  </m:r>
                </m:sub>
              </m:sSub>
            </m:den>
          </m:f>
          <m:r>
            <w:rPr>
              <w:rFonts w:ascii="Cambria Math" w:hAnsi="Cambria Math" w:cs="Times New Roman"/>
              <w:sz w:val="28"/>
              <w:szCs w:val="28"/>
            </w:rPr>
            <m:t>,                                                                      (2)</m:t>
          </m:r>
        </m:oMath>
      </m:oMathPara>
    </w:p>
    <w:p w:rsidR="00394860" w:rsidRPr="00394860"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ф</m:t>
            </m:r>
          </m:sub>
        </m:sSub>
      </m:oMath>
      <w:r w:rsidRPr="00394860">
        <w:rPr>
          <w:rFonts w:ascii="Times New Roman" w:hAnsi="Times New Roman" w:cs="Times New Roman"/>
          <w:sz w:val="28"/>
          <w:szCs w:val="28"/>
        </w:rPr>
        <w:t>– номинальная и фактическая тепловая производительность котла, Гкал/ч.</w:t>
      </w:r>
    </w:p>
    <w:p w:rsidR="00394860" w:rsidRPr="00394860" w:rsidRDefault="00394860" w:rsidP="00264C91">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При высокотемпературном сжигании твердого топлива с нагрузками котла ниже 75 % номинальной в формулы (1) и (2)</w:t>
      </w:r>
    </w:p>
    <w:p w:rsidR="00394860" w:rsidRPr="00394860" w:rsidRDefault="00394860" w:rsidP="00394860">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вместо </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ф</m:t>
            </m:r>
          </m:sub>
        </m:sSub>
      </m:oMath>
      <w:r w:rsidRPr="00394860">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ф</m:t>
            </m:r>
          </m:sub>
        </m:sSub>
      </m:oMath>
      <w:r w:rsidRPr="00394860">
        <w:rPr>
          <w:rFonts w:ascii="Times New Roman" w:hAnsi="Times New Roman" w:cs="Times New Roman"/>
          <w:sz w:val="28"/>
          <w:szCs w:val="28"/>
        </w:rPr>
        <w:t xml:space="preserve"> подставляются 0,75</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 и 0,75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 низкотемпературном – </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н</m:t>
            </m:r>
          </m:sub>
        </m:sSub>
      </m:oMath>
      <w:r w:rsidRPr="00394860">
        <w:rPr>
          <w:rFonts w:ascii="Times New Roman" w:hAnsi="Times New Roman" w:cs="Times New Roman"/>
          <w:sz w:val="28"/>
          <w:szCs w:val="28"/>
        </w:rPr>
        <w:t xml:space="preserve">и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н</m:t>
            </m:r>
          </m:sub>
        </m:sSub>
      </m:oMath>
      <w:r w:rsidRPr="00394860">
        <w:rPr>
          <w:rFonts w:ascii="Times New Roman" w:hAnsi="Times New Roman" w:cs="Times New Roman"/>
          <w:sz w:val="28"/>
          <w:szCs w:val="28"/>
        </w:rPr>
        <w:t>.</w:t>
      </w:r>
    </w:p>
    <w:p w:rsidR="00394860" w:rsidRDefault="00394860" w:rsidP="00D63754">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Исходные данные для расчетов находятся табл. </w:t>
      </w:r>
      <w:r w:rsidR="00D63754" w:rsidRPr="00B072C6">
        <w:rPr>
          <w:rFonts w:ascii="Times New Roman" w:hAnsi="Times New Roman" w:cs="Times New Roman"/>
          <w:sz w:val="28"/>
          <w:szCs w:val="28"/>
        </w:rPr>
        <w:t>1</w:t>
      </w:r>
      <w:r w:rsidRPr="00394860">
        <w:rPr>
          <w:rFonts w:ascii="Times New Roman" w:hAnsi="Times New Roman" w:cs="Times New Roman"/>
          <w:sz w:val="28"/>
          <w:szCs w:val="28"/>
        </w:rPr>
        <w:t>-</w:t>
      </w:r>
      <w:r w:rsidR="00531197">
        <w:rPr>
          <w:rFonts w:ascii="Times New Roman" w:hAnsi="Times New Roman" w:cs="Times New Roman"/>
          <w:sz w:val="28"/>
          <w:szCs w:val="28"/>
        </w:rPr>
        <w:t>5</w:t>
      </w:r>
      <w:r w:rsidRPr="00394860">
        <w:rPr>
          <w:rFonts w:ascii="Times New Roman" w:hAnsi="Times New Roman" w:cs="Times New Roman"/>
          <w:sz w:val="28"/>
          <w:szCs w:val="28"/>
        </w:rPr>
        <w:t>.</w:t>
      </w:r>
    </w:p>
    <w:p w:rsidR="00712F54" w:rsidRDefault="00712F54" w:rsidP="00D63754">
      <w:pPr>
        <w:spacing w:after="0" w:line="240" w:lineRule="auto"/>
        <w:ind w:firstLine="708"/>
        <w:contextualSpacing/>
        <w:jc w:val="both"/>
        <w:rPr>
          <w:rFonts w:ascii="Times New Roman" w:hAnsi="Times New Roman" w:cs="Times New Roman"/>
          <w:sz w:val="28"/>
          <w:szCs w:val="28"/>
        </w:rPr>
      </w:pPr>
    </w:p>
    <w:p w:rsidR="00D63754" w:rsidRPr="00D63754" w:rsidRDefault="00D63754" w:rsidP="00D63754">
      <w:pPr>
        <w:widowControl w:val="0"/>
        <w:autoSpaceDE w:val="0"/>
        <w:autoSpaceDN w:val="0"/>
        <w:spacing w:after="0" w:line="240" w:lineRule="auto"/>
        <w:ind w:right="7"/>
        <w:jc w:val="center"/>
        <w:rPr>
          <w:rFonts w:ascii="Times New Roman" w:eastAsia="Cambria" w:hAnsi="Times New Roman" w:cs="Times New Roman"/>
          <w:sz w:val="28"/>
          <w:szCs w:val="28"/>
        </w:rPr>
      </w:pPr>
      <w:r w:rsidRPr="00D63754">
        <w:rPr>
          <w:rFonts w:ascii="Times New Roman" w:eastAsia="Cambria" w:hAnsi="Times New Roman" w:cs="Times New Roman"/>
          <w:sz w:val="28"/>
          <w:szCs w:val="28"/>
        </w:rPr>
        <w:t>Содержание</w:t>
      </w:r>
      <w:r w:rsidRPr="00D63754">
        <w:rPr>
          <w:rFonts w:ascii="Times New Roman" w:eastAsia="Cambria" w:hAnsi="Times New Roman" w:cs="Times New Roman"/>
          <w:spacing w:val="-5"/>
          <w:sz w:val="28"/>
          <w:szCs w:val="28"/>
        </w:rPr>
        <w:t xml:space="preserve"> </w:t>
      </w:r>
      <w:r w:rsidRPr="00D63754">
        <w:rPr>
          <w:rFonts w:ascii="Times New Roman" w:eastAsia="Cambria" w:hAnsi="Times New Roman" w:cs="Times New Roman"/>
          <w:sz w:val="28"/>
          <w:szCs w:val="28"/>
        </w:rPr>
        <w:t>вредных</w:t>
      </w:r>
      <w:r w:rsidRPr="00D63754">
        <w:rPr>
          <w:rFonts w:ascii="Times New Roman" w:eastAsia="Cambria" w:hAnsi="Times New Roman" w:cs="Times New Roman"/>
          <w:spacing w:val="-5"/>
          <w:sz w:val="28"/>
          <w:szCs w:val="28"/>
        </w:rPr>
        <w:t xml:space="preserve"> </w:t>
      </w:r>
      <w:r w:rsidRPr="00D63754">
        <w:rPr>
          <w:rFonts w:ascii="Times New Roman" w:eastAsia="Cambria" w:hAnsi="Times New Roman" w:cs="Times New Roman"/>
          <w:sz w:val="28"/>
          <w:szCs w:val="28"/>
        </w:rPr>
        <w:t>веществ</w:t>
      </w:r>
      <w:r w:rsidRPr="00D63754">
        <w:rPr>
          <w:rFonts w:ascii="Times New Roman" w:eastAsia="Cambria" w:hAnsi="Times New Roman" w:cs="Times New Roman"/>
          <w:spacing w:val="-2"/>
          <w:sz w:val="28"/>
          <w:szCs w:val="28"/>
        </w:rPr>
        <w:t xml:space="preserve"> </w:t>
      </w:r>
      <w:r w:rsidRPr="00D63754">
        <w:rPr>
          <w:rFonts w:ascii="Times New Roman" w:eastAsia="Cambria" w:hAnsi="Times New Roman" w:cs="Times New Roman"/>
          <w:sz w:val="28"/>
          <w:szCs w:val="28"/>
        </w:rPr>
        <w:t>в</w:t>
      </w:r>
      <w:r w:rsidRPr="00D63754">
        <w:rPr>
          <w:rFonts w:ascii="Times New Roman" w:eastAsia="Cambria" w:hAnsi="Times New Roman" w:cs="Times New Roman"/>
          <w:spacing w:val="-3"/>
          <w:sz w:val="28"/>
          <w:szCs w:val="28"/>
        </w:rPr>
        <w:t xml:space="preserve"> </w:t>
      </w:r>
      <w:r w:rsidRPr="00D63754">
        <w:rPr>
          <w:rFonts w:ascii="Times New Roman" w:eastAsia="Cambria" w:hAnsi="Times New Roman" w:cs="Times New Roman"/>
          <w:sz w:val="28"/>
          <w:szCs w:val="28"/>
        </w:rPr>
        <w:t>сгораемом</w:t>
      </w:r>
      <w:r w:rsidRPr="00D63754">
        <w:rPr>
          <w:rFonts w:ascii="Times New Roman" w:eastAsia="Cambria" w:hAnsi="Times New Roman" w:cs="Times New Roman"/>
          <w:spacing w:val="-3"/>
          <w:sz w:val="28"/>
          <w:szCs w:val="28"/>
        </w:rPr>
        <w:t xml:space="preserve"> </w:t>
      </w:r>
      <w:r w:rsidRPr="00D63754">
        <w:rPr>
          <w:rFonts w:ascii="Times New Roman" w:eastAsia="Cambria" w:hAnsi="Times New Roman" w:cs="Times New Roman"/>
          <w:spacing w:val="-2"/>
          <w:sz w:val="28"/>
          <w:szCs w:val="28"/>
        </w:rPr>
        <w:t>топливе</w:t>
      </w:r>
    </w:p>
    <w:p w:rsidR="00D63754" w:rsidRPr="00D63754" w:rsidRDefault="00D63754" w:rsidP="00D63754">
      <w:pPr>
        <w:widowControl w:val="0"/>
        <w:autoSpaceDE w:val="0"/>
        <w:autoSpaceDN w:val="0"/>
        <w:spacing w:before="226" w:after="0" w:line="276" w:lineRule="auto"/>
        <w:ind w:left="5026"/>
        <w:jc w:val="right"/>
        <w:rPr>
          <w:rFonts w:ascii="Times New Roman" w:eastAsia="Cambria" w:hAnsi="Times New Roman" w:cs="Times New Roman"/>
          <w:sz w:val="28"/>
          <w:szCs w:val="28"/>
          <w:lang w:val="en-US"/>
        </w:rPr>
      </w:pPr>
      <w:r w:rsidRPr="00D63754">
        <w:rPr>
          <w:rFonts w:ascii="Times New Roman" w:eastAsia="Cambria" w:hAnsi="Times New Roman" w:cs="Times New Roman"/>
          <w:spacing w:val="-2"/>
          <w:sz w:val="28"/>
          <w:szCs w:val="28"/>
        </w:rPr>
        <w:t>Таблица</w:t>
      </w:r>
      <w:r w:rsidRPr="00D63754">
        <w:rPr>
          <w:rFonts w:ascii="Times New Roman" w:eastAsia="Cambria" w:hAnsi="Times New Roman" w:cs="Times New Roman"/>
          <w:spacing w:val="-11"/>
          <w:sz w:val="28"/>
          <w:szCs w:val="28"/>
        </w:rPr>
        <w:t xml:space="preserve"> </w:t>
      </w:r>
      <w:r w:rsidRPr="00D63754">
        <w:rPr>
          <w:rFonts w:ascii="Times New Roman" w:eastAsia="Cambria" w:hAnsi="Times New Roman" w:cs="Times New Roman"/>
          <w:spacing w:val="-11"/>
          <w:sz w:val="28"/>
          <w:szCs w:val="28"/>
          <w:lang w:val="en-US"/>
        </w:rPr>
        <w:t>1</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979"/>
        <w:gridCol w:w="992"/>
        <w:gridCol w:w="993"/>
        <w:gridCol w:w="992"/>
        <w:gridCol w:w="992"/>
        <w:gridCol w:w="1714"/>
      </w:tblGrid>
      <w:tr w:rsidR="00712F54" w:rsidRPr="00712F54" w:rsidTr="00712F54">
        <w:trPr>
          <w:trHeight w:val="414"/>
        </w:trPr>
        <w:tc>
          <w:tcPr>
            <w:tcW w:w="3119" w:type="dxa"/>
            <w:vMerge w:val="restart"/>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Наименование топлива</w:t>
            </w:r>
          </w:p>
        </w:tc>
        <w:tc>
          <w:tcPr>
            <w:tcW w:w="4948" w:type="dxa"/>
            <w:gridSpan w:val="5"/>
          </w:tcPr>
          <w:p w:rsidR="00712F54" w:rsidRPr="00712F54" w:rsidRDefault="00712F54" w:rsidP="00712F54">
            <w:pPr>
              <w:spacing w:after="0" w:line="240" w:lineRule="auto"/>
              <w:ind w:firstLine="708"/>
              <w:contextualSpacing/>
              <w:jc w:val="center"/>
              <w:rPr>
                <w:rFonts w:ascii="Times New Roman" w:hAnsi="Times New Roman" w:cs="Times New Roman"/>
                <w:sz w:val="28"/>
                <w:szCs w:val="28"/>
              </w:rPr>
            </w:pPr>
            <w:r w:rsidRPr="00712F54">
              <w:rPr>
                <w:rFonts w:ascii="Times New Roman" w:hAnsi="Times New Roman" w:cs="Times New Roman"/>
                <w:sz w:val="28"/>
                <w:szCs w:val="28"/>
              </w:rPr>
              <w:t>Содержание вредных веществ в топливе, % от массы</w:t>
            </w:r>
          </w:p>
        </w:tc>
        <w:tc>
          <w:tcPr>
            <w:tcW w:w="1714" w:type="dxa"/>
            <w:tcBorders>
              <w:bottom w:val="nil"/>
            </w:tcBorders>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Q теплота</w:t>
            </w:r>
            <w:r>
              <w:rPr>
                <w:rFonts w:ascii="Times New Roman" w:hAnsi="Times New Roman" w:cs="Times New Roman"/>
                <w:sz w:val="28"/>
                <w:szCs w:val="28"/>
                <w:lang w:val="en-US"/>
              </w:rPr>
              <w:t xml:space="preserve"> </w:t>
            </w:r>
            <w:r>
              <w:rPr>
                <w:rFonts w:ascii="Times New Roman" w:hAnsi="Times New Roman" w:cs="Times New Roman"/>
                <w:sz w:val="28"/>
                <w:szCs w:val="28"/>
              </w:rPr>
              <w:t>сгорания</w:t>
            </w:r>
          </w:p>
        </w:tc>
      </w:tr>
      <w:tr w:rsidR="00712F54" w:rsidRPr="00712F54" w:rsidTr="00712F54">
        <w:trPr>
          <w:trHeight w:val="816"/>
        </w:trPr>
        <w:tc>
          <w:tcPr>
            <w:tcW w:w="3119" w:type="dxa"/>
            <w:vMerge/>
            <w:tcBorders>
              <w:top w:val="nil"/>
            </w:tcBorders>
          </w:tcPr>
          <w:p w:rsidR="00712F54" w:rsidRPr="00712F54" w:rsidRDefault="00712F54" w:rsidP="00712F54">
            <w:pPr>
              <w:spacing w:after="0" w:line="240" w:lineRule="auto"/>
              <w:ind w:firstLine="708"/>
              <w:contextualSpacing/>
              <w:jc w:val="center"/>
              <w:rPr>
                <w:rFonts w:ascii="Times New Roman" w:hAnsi="Times New Roman" w:cs="Times New Roman"/>
                <w:sz w:val="28"/>
                <w:szCs w:val="28"/>
              </w:rPr>
            </w:pPr>
          </w:p>
        </w:tc>
        <w:tc>
          <w:tcPr>
            <w:tcW w:w="97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СO</w:t>
            </w:r>
          </w:p>
        </w:tc>
        <w:tc>
          <w:tcPr>
            <w:tcW w:w="992"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SO</w:t>
            </w:r>
            <w:r w:rsidRPr="00712F54">
              <w:rPr>
                <w:rFonts w:ascii="Times New Roman" w:hAnsi="Times New Roman" w:cs="Times New Roman"/>
                <w:sz w:val="28"/>
                <w:szCs w:val="28"/>
                <w:vertAlign w:val="subscript"/>
              </w:rPr>
              <w:t>2</w:t>
            </w:r>
          </w:p>
        </w:tc>
        <w:tc>
          <w:tcPr>
            <w:tcW w:w="993"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NO</w:t>
            </w:r>
            <w:r w:rsidRPr="00712F54">
              <w:rPr>
                <w:rFonts w:ascii="Times New Roman" w:hAnsi="Times New Roman" w:cs="Times New Roman"/>
                <w:sz w:val="28"/>
                <w:szCs w:val="28"/>
                <w:vertAlign w:val="subscript"/>
              </w:rPr>
              <w:t>2</w:t>
            </w:r>
          </w:p>
        </w:tc>
        <w:tc>
          <w:tcPr>
            <w:tcW w:w="992"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Пыль</w:t>
            </w:r>
          </w:p>
        </w:tc>
        <w:tc>
          <w:tcPr>
            <w:tcW w:w="992"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Зола</w:t>
            </w:r>
          </w:p>
        </w:tc>
        <w:tc>
          <w:tcPr>
            <w:tcW w:w="1714" w:type="dxa"/>
            <w:tcBorders>
              <w:top w:val="nil"/>
            </w:tcBorders>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ккал/кг,</w:t>
            </w:r>
          </w:p>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ккал/м</w:t>
            </w:r>
            <w:r w:rsidRPr="00712F54">
              <w:rPr>
                <w:rFonts w:ascii="Times New Roman" w:hAnsi="Times New Roman" w:cs="Times New Roman"/>
                <w:sz w:val="28"/>
                <w:szCs w:val="28"/>
                <w:vertAlign w:val="superscript"/>
              </w:rPr>
              <w:t>3</w:t>
            </w:r>
          </w:p>
        </w:tc>
      </w:tr>
      <w:tr w:rsidR="00712F54" w:rsidRPr="00712F54" w:rsidTr="00712F54">
        <w:trPr>
          <w:trHeight w:val="414"/>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Средняя по углям</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75,2</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2,5</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1,8</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5,4</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35</w:t>
            </w: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8000</w:t>
            </w:r>
          </w:p>
        </w:tc>
      </w:tr>
      <w:tr w:rsidR="00712F54" w:rsidRPr="00712F54" w:rsidTr="00712F54">
        <w:trPr>
          <w:trHeight w:val="205"/>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Сланцы</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73,5</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3,9</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0,3</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53,5</w:t>
            </w: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8200</w:t>
            </w:r>
          </w:p>
        </w:tc>
      </w:tr>
      <w:tr w:rsidR="00712F54" w:rsidRPr="00712F54" w:rsidTr="00712F54">
        <w:trPr>
          <w:trHeight w:val="205"/>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Торф кусковой</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57,8</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0,3</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2,5</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3,3</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11</w:t>
            </w: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7850</w:t>
            </w:r>
          </w:p>
        </w:tc>
      </w:tr>
      <w:tr w:rsidR="00712F54" w:rsidRPr="00712F54" w:rsidTr="00712F54">
        <w:trPr>
          <w:trHeight w:val="208"/>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Газ</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12,9</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0,023</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w:t>
            </w:r>
          </w:p>
        </w:tc>
        <w:tc>
          <w:tcPr>
            <w:tcW w:w="992" w:type="dxa"/>
          </w:tcPr>
          <w:p w:rsidR="00712F54" w:rsidRPr="00712F54" w:rsidRDefault="00712F54" w:rsidP="00712F54">
            <w:pPr>
              <w:spacing w:after="0" w:line="240" w:lineRule="auto"/>
              <w:ind w:firstLine="708"/>
              <w:contextualSpacing/>
              <w:jc w:val="center"/>
              <w:rPr>
                <w:rFonts w:ascii="Times New Roman" w:hAnsi="Times New Roman" w:cs="Times New Roman"/>
                <w:sz w:val="28"/>
                <w:szCs w:val="28"/>
              </w:rPr>
            </w:pP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8250</w:t>
            </w:r>
          </w:p>
        </w:tc>
      </w:tr>
      <w:tr w:rsidR="00712F54" w:rsidRPr="00712F54" w:rsidTr="00712F54">
        <w:trPr>
          <w:trHeight w:val="412"/>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Мазут высокосернистый</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86,2</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3,0</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0,5</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0,06</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0,3</w:t>
            </w: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9500</w:t>
            </w:r>
          </w:p>
        </w:tc>
      </w:tr>
      <w:tr w:rsidR="00712F54" w:rsidRPr="00712F54" w:rsidTr="00712F54">
        <w:trPr>
          <w:trHeight w:val="208"/>
        </w:trPr>
        <w:tc>
          <w:tcPr>
            <w:tcW w:w="3119" w:type="dxa"/>
          </w:tcPr>
          <w:p w:rsidR="00712F54" w:rsidRPr="00712F54" w:rsidRDefault="00712F54" w:rsidP="00712F54">
            <w:pPr>
              <w:spacing w:after="0" w:line="240" w:lineRule="auto"/>
              <w:contextualSpacing/>
              <w:rPr>
                <w:rFonts w:ascii="Times New Roman" w:hAnsi="Times New Roman" w:cs="Times New Roman"/>
                <w:sz w:val="28"/>
                <w:szCs w:val="28"/>
              </w:rPr>
            </w:pPr>
            <w:r w:rsidRPr="00712F54">
              <w:rPr>
                <w:rFonts w:ascii="Times New Roman" w:hAnsi="Times New Roman" w:cs="Times New Roman"/>
                <w:sz w:val="28"/>
                <w:szCs w:val="28"/>
              </w:rPr>
              <w:t>Дрова</w:t>
            </w:r>
          </w:p>
        </w:tc>
        <w:tc>
          <w:tcPr>
            <w:tcW w:w="97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51</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w:t>
            </w:r>
          </w:p>
        </w:tc>
        <w:tc>
          <w:tcPr>
            <w:tcW w:w="993"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0,6</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1,0</w:t>
            </w:r>
          </w:p>
        </w:tc>
        <w:tc>
          <w:tcPr>
            <w:tcW w:w="171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4510</w:t>
            </w:r>
          </w:p>
        </w:tc>
      </w:tr>
    </w:tbl>
    <w:p w:rsidR="00712F54" w:rsidRDefault="00712F54" w:rsidP="00D63754">
      <w:pPr>
        <w:spacing w:after="0" w:line="240" w:lineRule="auto"/>
        <w:ind w:firstLine="708"/>
        <w:contextualSpacing/>
        <w:jc w:val="center"/>
        <w:rPr>
          <w:rFonts w:ascii="Times New Roman" w:hAnsi="Times New Roman" w:cs="Times New Roman"/>
          <w:sz w:val="28"/>
          <w:szCs w:val="28"/>
        </w:rPr>
      </w:pPr>
    </w:p>
    <w:p w:rsidR="00D63754" w:rsidRPr="00D63754" w:rsidRDefault="00D63754" w:rsidP="00D63754">
      <w:pPr>
        <w:spacing w:after="0" w:line="240" w:lineRule="auto"/>
        <w:ind w:firstLine="708"/>
        <w:contextualSpacing/>
        <w:jc w:val="center"/>
        <w:rPr>
          <w:rFonts w:ascii="Times New Roman" w:hAnsi="Times New Roman" w:cs="Times New Roman"/>
          <w:sz w:val="28"/>
          <w:szCs w:val="28"/>
        </w:rPr>
      </w:pPr>
      <w:r w:rsidRPr="00D63754">
        <w:rPr>
          <w:rFonts w:ascii="Times New Roman" w:hAnsi="Times New Roman" w:cs="Times New Roman"/>
          <w:sz w:val="28"/>
          <w:szCs w:val="28"/>
        </w:rPr>
        <w:lastRenderedPageBreak/>
        <w:t>Эффективность аппаратов газоочистки и пылеулавливания</w:t>
      </w:r>
    </w:p>
    <w:p w:rsidR="00D63754" w:rsidRPr="00D63754" w:rsidRDefault="00D63754" w:rsidP="00BE7088">
      <w:pPr>
        <w:widowControl w:val="0"/>
        <w:autoSpaceDE w:val="0"/>
        <w:autoSpaceDN w:val="0"/>
        <w:spacing w:before="226" w:after="0" w:line="360" w:lineRule="auto"/>
        <w:ind w:left="5026"/>
        <w:jc w:val="right"/>
        <w:rPr>
          <w:rFonts w:ascii="Times New Roman" w:eastAsia="Cambria" w:hAnsi="Times New Roman" w:cs="Times New Roman"/>
          <w:sz w:val="28"/>
          <w:szCs w:val="28"/>
          <w:lang w:val="en-US"/>
        </w:rPr>
      </w:pPr>
      <w:r w:rsidRPr="00D63754">
        <w:rPr>
          <w:rFonts w:ascii="Times New Roman" w:eastAsia="Cambria" w:hAnsi="Times New Roman" w:cs="Times New Roman"/>
          <w:spacing w:val="-2"/>
          <w:sz w:val="28"/>
          <w:szCs w:val="28"/>
        </w:rPr>
        <w:t>Таблица</w:t>
      </w:r>
      <w:r w:rsidRPr="00D63754">
        <w:rPr>
          <w:rFonts w:ascii="Times New Roman" w:eastAsia="Cambria" w:hAnsi="Times New Roman" w:cs="Times New Roman"/>
          <w:spacing w:val="-11"/>
          <w:sz w:val="28"/>
          <w:szCs w:val="28"/>
        </w:rPr>
        <w:t xml:space="preserve"> </w:t>
      </w:r>
      <w:r>
        <w:rPr>
          <w:rFonts w:ascii="Times New Roman" w:eastAsia="Cambria" w:hAnsi="Times New Roman" w:cs="Times New Roman"/>
          <w:spacing w:val="-11"/>
          <w:sz w:val="28"/>
          <w:szCs w:val="28"/>
          <w:lang w:val="en-US"/>
        </w:rPr>
        <w:t>2</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5"/>
        <w:gridCol w:w="2410"/>
        <w:gridCol w:w="2254"/>
      </w:tblGrid>
      <w:tr w:rsidR="00D63754" w:rsidRPr="00D63754" w:rsidTr="00712F54">
        <w:trPr>
          <w:trHeight w:val="208"/>
        </w:trPr>
        <w:tc>
          <w:tcPr>
            <w:tcW w:w="4975" w:type="dxa"/>
            <w:vMerge w:val="restart"/>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Аппарат, установка</w:t>
            </w:r>
          </w:p>
        </w:tc>
        <w:tc>
          <w:tcPr>
            <w:tcW w:w="4664" w:type="dxa"/>
            <w:gridSpan w:val="2"/>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Эффективность, %</w:t>
            </w:r>
          </w:p>
        </w:tc>
      </w:tr>
      <w:tr w:rsidR="00D63754" w:rsidRPr="00D63754" w:rsidTr="00712F54">
        <w:trPr>
          <w:trHeight w:val="618"/>
        </w:trPr>
        <w:tc>
          <w:tcPr>
            <w:tcW w:w="4975" w:type="dxa"/>
            <w:vMerge/>
            <w:tcBorders>
              <w:top w:val="nil"/>
            </w:tcBorders>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c>
          <w:tcPr>
            <w:tcW w:w="2410"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Твердые или жидкие частицы</w:t>
            </w:r>
          </w:p>
        </w:tc>
        <w:tc>
          <w:tcPr>
            <w:tcW w:w="2254"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Газообразование примеси</w:t>
            </w:r>
          </w:p>
        </w:tc>
      </w:tr>
      <w:tr w:rsidR="00D63754" w:rsidRPr="00D63754" w:rsidTr="00712F54">
        <w:trPr>
          <w:trHeight w:val="208"/>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Золоуловители жалюзийного типа</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50</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5"/>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Грунтовые циклоны ЦН-15</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70-85</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8"/>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Мокропрутковые золоуловители</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90-92</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5"/>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Пылевые камеры</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45-50</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5"/>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Пенные аппараты</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75-95</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8"/>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Циклон с водяной пленкой</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85-90</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205"/>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Золоуловители осадочного типа</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30</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r>
      <w:tr w:rsidR="00D63754" w:rsidRPr="00D63754" w:rsidTr="00712F54">
        <w:trPr>
          <w:trHeight w:val="414"/>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Установки очистки от окислов азота на операциях травления</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b/>
                <w:sz w:val="28"/>
                <w:szCs w:val="28"/>
              </w:rPr>
            </w:pPr>
          </w:p>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65-90</w:t>
            </w:r>
          </w:p>
        </w:tc>
      </w:tr>
      <w:tr w:rsidR="00D63754" w:rsidRPr="00D63754" w:rsidTr="00712F54">
        <w:trPr>
          <w:trHeight w:val="204"/>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Гидрофильтры: форсуночные</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87-94</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w:t>
            </w:r>
          </w:p>
        </w:tc>
      </w:tr>
      <w:tr w:rsidR="00D63754" w:rsidRPr="00D63754" w:rsidTr="00712F54">
        <w:trPr>
          <w:trHeight w:val="208"/>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каскадные</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86-92</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30-40</w:t>
            </w:r>
          </w:p>
        </w:tc>
      </w:tr>
      <w:tr w:rsidR="00D63754" w:rsidRPr="00D63754" w:rsidTr="00712F54">
        <w:trPr>
          <w:trHeight w:val="414"/>
        </w:trPr>
        <w:tc>
          <w:tcPr>
            <w:tcW w:w="4975" w:type="dxa"/>
          </w:tcPr>
          <w:p w:rsidR="00D63754" w:rsidRPr="00D63754" w:rsidRDefault="00D63754" w:rsidP="00712F54">
            <w:pPr>
              <w:spacing w:after="0" w:line="240" w:lineRule="auto"/>
              <w:contextualSpacing/>
              <w:jc w:val="both"/>
              <w:rPr>
                <w:rFonts w:ascii="Times New Roman" w:hAnsi="Times New Roman" w:cs="Times New Roman"/>
                <w:sz w:val="28"/>
                <w:szCs w:val="28"/>
              </w:rPr>
            </w:pPr>
            <w:r w:rsidRPr="00D63754">
              <w:rPr>
                <w:rFonts w:ascii="Times New Roman" w:hAnsi="Times New Roman" w:cs="Times New Roman"/>
                <w:sz w:val="28"/>
                <w:szCs w:val="28"/>
              </w:rPr>
              <w:t>барботажно-вихревые</w:t>
            </w:r>
          </w:p>
        </w:tc>
        <w:tc>
          <w:tcPr>
            <w:tcW w:w="2410"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90-92</w:t>
            </w:r>
          </w:p>
        </w:tc>
        <w:tc>
          <w:tcPr>
            <w:tcW w:w="2254" w:type="dxa"/>
          </w:tcPr>
          <w:p w:rsidR="00D63754" w:rsidRPr="00D63754" w:rsidRDefault="00D63754" w:rsidP="00D63754">
            <w:pPr>
              <w:spacing w:after="0" w:line="240" w:lineRule="auto"/>
              <w:ind w:firstLine="708"/>
              <w:contextualSpacing/>
              <w:jc w:val="both"/>
              <w:rPr>
                <w:rFonts w:ascii="Times New Roman" w:hAnsi="Times New Roman" w:cs="Times New Roman"/>
                <w:sz w:val="28"/>
                <w:szCs w:val="28"/>
              </w:rPr>
            </w:pPr>
            <w:r w:rsidRPr="00D63754">
              <w:rPr>
                <w:rFonts w:ascii="Times New Roman" w:hAnsi="Times New Roman" w:cs="Times New Roman"/>
                <w:sz w:val="28"/>
                <w:szCs w:val="28"/>
              </w:rPr>
              <w:t>45-50</w:t>
            </w:r>
          </w:p>
        </w:tc>
      </w:tr>
    </w:tbl>
    <w:p w:rsidR="00D63754" w:rsidRDefault="00D63754" w:rsidP="00D63754">
      <w:pPr>
        <w:spacing w:after="0" w:line="240" w:lineRule="auto"/>
        <w:ind w:firstLine="708"/>
        <w:contextualSpacing/>
        <w:jc w:val="both"/>
        <w:rPr>
          <w:rFonts w:ascii="Times New Roman" w:hAnsi="Times New Roman" w:cs="Times New Roman"/>
          <w:sz w:val="28"/>
          <w:szCs w:val="28"/>
        </w:rPr>
      </w:pPr>
    </w:p>
    <w:p w:rsidR="00D63754" w:rsidRPr="00394860" w:rsidRDefault="00D63754" w:rsidP="00D63754">
      <w:pPr>
        <w:spacing w:after="0" w:line="240" w:lineRule="auto"/>
        <w:ind w:firstLine="708"/>
        <w:contextualSpacing/>
        <w:jc w:val="both"/>
        <w:rPr>
          <w:rFonts w:ascii="Times New Roman" w:hAnsi="Times New Roman" w:cs="Times New Roman"/>
          <w:sz w:val="28"/>
          <w:szCs w:val="28"/>
        </w:rPr>
      </w:pPr>
    </w:p>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Значение коэффициент (С</w:t>
      </w:r>
      <w:r w:rsidRPr="00712F54">
        <w:rPr>
          <w:rFonts w:ascii="Times New Roman" w:hAnsi="Times New Roman" w:cs="Times New Roman"/>
          <w:sz w:val="28"/>
          <w:szCs w:val="28"/>
          <w:vertAlign w:val="subscript"/>
        </w:rPr>
        <w:t>н</w:t>
      </w:r>
      <w:r w:rsidRPr="00712F54">
        <w:rPr>
          <w:rFonts w:ascii="Times New Roman" w:hAnsi="Times New Roman" w:cs="Times New Roman"/>
          <w:sz w:val="28"/>
          <w:szCs w:val="28"/>
        </w:rPr>
        <w:t>) кг/т или кг/тыс. м</w:t>
      </w:r>
      <w:r w:rsidRPr="00712F54">
        <w:rPr>
          <w:rFonts w:ascii="Times New Roman" w:hAnsi="Times New Roman" w:cs="Times New Roman"/>
          <w:sz w:val="28"/>
          <w:szCs w:val="28"/>
          <w:vertAlign w:val="superscript"/>
        </w:rPr>
        <w:t>3</w:t>
      </w:r>
    </w:p>
    <w:p w:rsidR="00BE7088" w:rsidRDefault="00BE7088" w:rsidP="00BE7088">
      <w:pPr>
        <w:widowControl w:val="0"/>
        <w:autoSpaceDE w:val="0"/>
        <w:autoSpaceDN w:val="0"/>
        <w:spacing w:before="226" w:after="0" w:line="360" w:lineRule="auto"/>
        <w:ind w:left="5026"/>
        <w:jc w:val="right"/>
        <w:rPr>
          <w:rFonts w:ascii="Times New Roman" w:eastAsia="Cambria" w:hAnsi="Times New Roman" w:cs="Times New Roman"/>
          <w:spacing w:val="-11"/>
          <w:sz w:val="28"/>
          <w:szCs w:val="28"/>
        </w:rPr>
      </w:pPr>
      <w:r w:rsidRPr="00D63754">
        <w:rPr>
          <w:rFonts w:ascii="Times New Roman" w:eastAsia="Cambria" w:hAnsi="Times New Roman" w:cs="Times New Roman"/>
          <w:spacing w:val="-2"/>
          <w:sz w:val="28"/>
          <w:szCs w:val="28"/>
        </w:rPr>
        <w:t>Таблица</w:t>
      </w:r>
      <w:r w:rsidRPr="00D63754">
        <w:rPr>
          <w:rFonts w:ascii="Times New Roman" w:eastAsia="Cambria" w:hAnsi="Times New Roman" w:cs="Times New Roman"/>
          <w:spacing w:val="-11"/>
          <w:sz w:val="28"/>
          <w:szCs w:val="28"/>
        </w:rPr>
        <w:t xml:space="preserve"> </w:t>
      </w:r>
      <w:r>
        <w:rPr>
          <w:rFonts w:ascii="Times New Roman" w:eastAsia="Cambria" w:hAnsi="Times New Roman" w:cs="Times New Roman"/>
          <w:spacing w:val="-11"/>
          <w:sz w:val="28"/>
          <w:szCs w:val="28"/>
        </w:rPr>
        <w:t>3</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1559"/>
        <w:gridCol w:w="1276"/>
        <w:gridCol w:w="992"/>
        <w:gridCol w:w="978"/>
        <w:gridCol w:w="1418"/>
      </w:tblGrid>
      <w:tr w:rsidR="00712F54" w:rsidRPr="00712F54" w:rsidTr="00712F54">
        <w:trPr>
          <w:trHeight w:val="414"/>
        </w:trPr>
        <w:tc>
          <w:tcPr>
            <w:tcW w:w="3274"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Вид топок</w:t>
            </w:r>
          </w:p>
        </w:tc>
        <w:tc>
          <w:tcPr>
            <w:tcW w:w="1559"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Каменные угли</w:t>
            </w:r>
          </w:p>
        </w:tc>
        <w:tc>
          <w:tcPr>
            <w:tcW w:w="1276"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Сланцы</w:t>
            </w:r>
          </w:p>
        </w:tc>
        <w:tc>
          <w:tcPr>
            <w:tcW w:w="992"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Торф</w:t>
            </w:r>
          </w:p>
        </w:tc>
        <w:tc>
          <w:tcPr>
            <w:tcW w:w="978" w:type="dxa"/>
          </w:tcPr>
          <w:p w:rsidR="00712F54" w:rsidRPr="00712F54" w:rsidRDefault="00712F54" w:rsidP="00712F54">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Мазут</w:t>
            </w:r>
          </w:p>
        </w:tc>
        <w:tc>
          <w:tcPr>
            <w:tcW w:w="1418" w:type="dxa"/>
          </w:tcPr>
          <w:p w:rsidR="00712F54" w:rsidRPr="00712F54" w:rsidRDefault="00DA0BB7" w:rsidP="00DA0BB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00712F54" w:rsidRPr="00712F54">
              <w:rPr>
                <w:rFonts w:ascii="Times New Roman" w:hAnsi="Times New Roman" w:cs="Times New Roman"/>
                <w:sz w:val="28"/>
                <w:szCs w:val="28"/>
              </w:rPr>
              <w:t>риродный</w:t>
            </w:r>
            <w:r w:rsidRPr="00712F54">
              <w:rPr>
                <w:rFonts w:ascii="Times New Roman" w:hAnsi="Times New Roman" w:cs="Times New Roman"/>
                <w:sz w:val="28"/>
                <w:szCs w:val="28"/>
              </w:rPr>
              <w:t xml:space="preserve"> </w:t>
            </w:r>
            <w:r>
              <w:rPr>
                <w:rFonts w:ascii="Times New Roman" w:hAnsi="Times New Roman" w:cs="Times New Roman"/>
                <w:sz w:val="28"/>
                <w:szCs w:val="28"/>
              </w:rPr>
              <w:t>г</w:t>
            </w:r>
            <w:r w:rsidRPr="00712F54">
              <w:rPr>
                <w:rFonts w:ascii="Times New Roman" w:hAnsi="Times New Roman" w:cs="Times New Roman"/>
                <w:sz w:val="28"/>
                <w:szCs w:val="28"/>
              </w:rPr>
              <w:t>аз</w:t>
            </w:r>
          </w:p>
        </w:tc>
      </w:tr>
      <w:tr w:rsidR="00712F54" w:rsidRPr="00712F54" w:rsidTr="00712F54">
        <w:trPr>
          <w:trHeight w:val="1240"/>
        </w:trPr>
        <w:tc>
          <w:tcPr>
            <w:tcW w:w="3274" w:type="dxa"/>
          </w:tcPr>
          <w:p w:rsidR="00712F54" w:rsidRPr="00712F54" w:rsidRDefault="00712F54" w:rsidP="00712F54">
            <w:pPr>
              <w:spacing w:after="0" w:line="240" w:lineRule="auto"/>
              <w:contextualSpacing/>
              <w:jc w:val="both"/>
              <w:rPr>
                <w:rFonts w:ascii="Times New Roman" w:hAnsi="Times New Roman" w:cs="Times New Roman"/>
                <w:sz w:val="28"/>
                <w:szCs w:val="28"/>
              </w:rPr>
            </w:pPr>
            <w:r w:rsidRPr="00712F54">
              <w:rPr>
                <w:rFonts w:ascii="Times New Roman" w:hAnsi="Times New Roman" w:cs="Times New Roman"/>
                <w:sz w:val="28"/>
                <w:szCs w:val="28"/>
              </w:rPr>
              <w:t>Камерные с твердым шлакоудалением для котлоагрегатов производи- тельностью, т/ч</w:t>
            </w:r>
          </w:p>
          <w:p w:rsidR="00712F54" w:rsidRPr="00712F54" w:rsidRDefault="00712F54" w:rsidP="00CA0F88">
            <w:pPr>
              <w:spacing w:after="0" w:line="240" w:lineRule="auto"/>
              <w:contextualSpacing/>
              <w:jc w:val="right"/>
              <w:rPr>
                <w:rFonts w:ascii="Times New Roman" w:hAnsi="Times New Roman" w:cs="Times New Roman"/>
                <w:sz w:val="28"/>
                <w:szCs w:val="28"/>
              </w:rPr>
            </w:pPr>
            <w:r w:rsidRPr="00712F54">
              <w:rPr>
                <w:rFonts w:ascii="Times New Roman" w:hAnsi="Times New Roman" w:cs="Times New Roman"/>
                <w:sz w:val="28"/>
                <w:szCs w:val="28"/>
              </w:rPr>
              <w:t>25</w:t>
            </w:r>
          </w:p>
        </w:tc>
        <w:tc>
          <w:tcPr>
            <w:tcW w:w="1559" w:type="dxa"/>
          </w:tcPr>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13</w:t>
            </w:r>
          </w:p>
        </w:tc>
        <w:tc>
          <w:tcPr>
            <w:tcW w:w="1276" w:type="dxa"/>
          </w:tcPr>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5,4</w:t>
            </w:r>
          </w:p>
        </w:tc>
        <w:tc>
          <w:tcPr>
            <w:tcW w:w="992" w:type="dxa"/>
          </w:tcPr>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4,1</w:t>
            </w:r>
          </w:p>
        </w:tc>
        <w:tc>
          <w:tcPr>
            <w:tcW w:w="97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41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r>
      <w:tr w:rsidR="00712F54" w:rsidRPr="00712F54" w:rsidTr="00712F54">
        <w:trPr>
          <w:trHeight w:val="208"/>
        </w:trPr>
        <w:tc>
          <w:tcPr>
            <w:tcW w:w="3274" w:type="dxa"/>
          </w:tcPr>
          <w:p w:rsidR="00712F54" w:rsidRPr="00712F54" w:rsidRDefault="00712F54" w:rsidP="00CA0F88">
            <w:pPr>
              <w:spacing w:after="0" w:line="240" w:lineRule="auto"/>
              <w:contextualSpacing/>
              <w:jc w:val="right"/>
              <w:rPr>
                <w:rFonts w:ascii="Times New Roman" w:hAnsi="Times New Roman" w:cs="Times New Roman"/>
                <w:sz w:val="28"/>
                <w:szCs w:val="28"/>
              </w:rPr>
            </w:pPr>
            <w:r w:rsidRPr="00712F54">
              <w:rPr>
                <w:rFonts w:ascii="Times New Roman" w:hAnsi="Times New Roman" w:cs="Times New Roman"/>
                <w:sz w:val="28"/>
                <w:szCs w:val="28"/>
              </w:rPr>
              <w:t>35</w:t>
            </w:r>
          </w:p>
        </w:tc>
        <w:tc>
          <w:tcPr>
            <w:tcW w:w="1559"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13</w:t>
            </w:r>
          </w:p>
        </w:tc>
        <w:tc>
          <w:tcPr>
            <w:tcW w:w="1276"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5,4</w:t>
            </w:r>
          </w:p>
        </w:tc>
        <w:tc>
          <w:tcPr>
            <w:tcW w:w="992"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4,1</w:t>
            </w:r>
          </w:p>
        </w:tc>
        <w:tc>
          <w:tcPr>
            <w:tcW w:w="97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41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r>
      <w:tr w:rsidR="00712F54" w:rsidRPr="00712F54" w:rsidTr="00712F54">
        <w:trPr>
          <w:trHeight w:val="205"/>
        </w:trPr>
        <w:tc>
          <w:tcPr>
            <w:tcW w:w="3274" w:type="dxa"/>
          </w:tcPr>
          <w:p w:rsidR="00712F54" w:rsidRPr="00712F54" w:rsidRDefault="00712F54" w:rsidP="00CA0F88">
            <w:pPr>
              <w:spacing w:after="0" w:line="240" w:lineRule="auto"/>
              <w:contextualSpacing/>
              <w:jc w:val="right"/>
              <w:rPr>
                <w:rFonts w:ascii="Times New Roman" w:hAnsi="Times New Roman" w:cs="Times New Roman"/>
                <w:sz w:val="28"/>
                <w:szCs w:val="28"/>
              </w:rPr>
            </w:pPr>
            <w:r w:rsidRPr="00712F54">
              <w:rPr>
                <w:rFonts w:ascii="Times New Roman" w:hAnsi="Times New Roman" w:cs="Times New Roman"/>
                <w:sz w:val="28"/>
                <w:szCs w:val="28"/>
              </w:rPr>
              <w:t>50</w:t>
            </w:r>
          </w:p>
        </w:tc>
        <w:tc>
          <w:tcPr>
            <w:tcW w:w="1559"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13</w:t>
            </w:r>
          </w:p>
        </w:tc>
        <w:tc>
          <w:tcPr>
            <w:tcW w:w="1276"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5,4</w:t>
            </w:r>
          </w:p>
        </w:tc>
        <w:tc>
          <w:tcPr>
            <w:tcW w:w="992"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4,1</w:t>
            </w:r>
          </w:p>
        </w:tc>
        <w:tc>
          <w:tcPr>
            <w:tcW w:w="97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41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r>
      <w:tr w:rsidR="00712F54" w:rsidRPr="00712F54" w:rsidTr="00712F54">
        <w:trPr>
          <w:trHeight w:val="1033"/>
        </w:trPr>
        <w:tc>
          <w:tcPr>
            <w:tcW w:w="3274" w:type="dxa"/>
          </w:tcPr>
          <w:p w:rsidR="00712F54" w:rsidRPr="00712F54" w:rsidRDefault="00712F54" w:rsidP="00712F54">
            <w:pPr>
              <w:spacing w:after="0" w:line="240" w:lineRule="auto"/>
              <w:contextualSpacing/>
              <w:jc w:val="both"/>
              <w:rPr>
                <w:rFonts w:ascii="Times New Roman" w:hAnsi="Times New Roman" w:cs="Times New Roman"/>
                <w:sz w:val="28"/>
                <w:szCs w:val="28"/>
              </w:rPr>
            </w:pPr>
            <w:r w:rsidRPr="00712F54">
              <w:rPr>
                <w:rFonts w:ascii="Times New Roman" w:hAnsi="Times New Roman" w:cs="Times New Roman"/>
                <w:sz w:val="28"/>
                <w:szCs w:val="28"/>
              </w:rPr>
              <w:t>Камерные для котлоагрегатов поизводительностью, т/га</w:t>
            </w:r>
          </w:p>
          <w:p w:rsidR="00712F54" w:rsidRPr="00712F54" w:rsidRDefault="00712F54" w:rsidP="00DA0BB7">
            <w:pPr>
              <w:spacing w:after="0" w:line="240" w:lineRule="auto"/>
              <w:contextualSpacing/>
              <w:jc w:val="right"/>
              <w:rPr>
                <w:rFonts w:ascii="Times New Roman" w:hAnsi="Times New Roman" w:cs="Times New Roman"/>
                <w:sz w:val="28"/>
                <w:szCs w:val="28"/>
              </w:rPr>
            </w:pPr>
            <w:r w:rsidRPr="00712F54">
              <w:rPr>
                <w:rFonts w:ascii="Times New Roman" w:hAnsi="Times New Roman" w:cs="Times New Roman"/>
                <w:sz w:val="28"/>
                <w:szCs w:val="28"/>
              </w:rPr>
              <w:t>До 75</w:t>
            </w:r>
          </w:p>
        </w:tc>
        <w:tc>
          <w:tcPr>
            <w:tcW w:w="1559"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276"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992"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978" w:type="dxa"/>
          </w:tcPr>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19,4</w:t>
            </w:r>
          </w:p>
        </w:tc>
        <w:tc>
          <w:tcPr>
            <w:tcW w:w="1418" w:type="dxa"/>
          </w:tcPr>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b/>
                <w:sz w:val="28"/>
                <w:szCs w:val="28"/>
              </w:rPr>
            </w:pPr>
          </w:p>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17,9</w:t>
            </w:r>
          </w:p>
        </w:tc>
      </w:tr>
      <w:tr w:rsidR="00712F54" w:rsidRPr="00712F54" w:rsidTr="00712F54">
        <w:trPr>
          <w:trHeight w:val="208"/>
        </w:trPr>
        <w:tc>
          <w:tcPr>
            <w:tcW w:w="3274" w:type="dxa"/>
          </w:tcPr>
          <w:p w:rsidR="00712F54" w:rsidRPr="00712F54" w:rsidRDefault="00712F54" w:rsidP="00DA0BB7">
            <w:pPr>
              <w:spacing w:after="0" w:line="240" w:lineRule="auto"/>
              <w:contextualSpacing/>
              <w:jc w:val="right"/>
              <w:rPr>
                <w:rFonts w:ascii="Times New Roman" w:hAnsi="Times New Roman" w:cs="Times New Roman"/>
                <w:sz w:val="28"/>
                <w:szCs w:val="28"/>
              </w:rPr>
            </w:pPr>
            <w:r w:rsidRPr="00712F54">
              <w:rPr>
                <w:rFonts w:ascii="Times New Roman" w:hAnsi="Times New Roman" w:cs="Times New Roman"/>
                <w:sz w:val="28"/>
                <w:szCs w:val="28"/>
              </w:rPr>
              <w:t>75 и &gt;</w:t>
            </w:r>
          </w:p>
        </w:tc>
        <w:tc>
          <w:tcPr>
            <w:tcW w:w="1559"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276"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992"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978"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9,6</w:t>
            </w:r>
            <w:r w:rsidRPr="00712F54">
              <w:rPr>
                <w:rFonts w:ascii="Times New Roman" w:hAnsi="Times New Roman" w:cs="Times New Roman"/>
                <w:sz w:val="28"/>
                <w:szCs w:val="28"/>
                <w:vertAlign w:val="superscript"/>
              </w:rPr>
              <w:t>*</w:t>
            </w:r>
          </w:p>
        </w:tc>
        <w:tc>
          <w:tcPr>
            <w:tcW w:w="1418"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9,3</w:t>
            </w:r>
            <w:r w:rsidRPr="00712F54">
              <w:rPr>
                <w:rFonts w:ascii="Times New Roman" w:hAnsi="Times New Roman" w:cs="Times New Roman"/>
                <w:sz w:val="28"/>
                <w:szCs w:val="28"/>
                <w:vertAlign w:val="superscript"/>
              </w:rPr>
              <w:t>*</w:t>
            </w:r>
          </w:p>
        </w:tc>
      </w:tr>
      <w:tr w:rsidR="00712F54" w:rsidRPr="00712F54" w:rsidTr="00712F54">
        <w:trPr>
          <w:trHeight w:val="414"/>
        </w:trPr>
        <w:tc>
          <w:tcPr>
            <w:tcW w:w="3274" w:type="dxa"/>
          </w:tcPr>
          <w:p w:rsidR="00712F54" w:rsidRPr="00712F54" w:rsidRDefault="00712F54" w:rsidP="00CA0F88">
            <w:pPr>
              <w:spacing w:after="0" w:line="240" w:lineRule="auto"/>
              <w:contextualSpacing/>
              <w:jc w:val="both"/>
              <w:rPr>
                <w:rFonts w:ascii="Times New Roman" w:hAnsi="Times New Roman" w:cs="Times New Roman"/>
                <w:sz w:val="28"/>
                <w:szCs w:val="28"/>
              </w:rPr>
            </w:pPr>
            <w:r w:rsidRPr="00712F54">
              <w:rPr>
                <w:rFonts w:ascii="Times New Roman" w:hAnsi="Times New Roman" w:cs="Times New Roman"/>
                <w:sz w:val="28"/>
                <w:szCs w:val="28"/>
              </w:rPr>
              <w:t>Слоевые механизированные топки</w:t>
            </w:r>
          </w:p>
        </w:tc>
        <w:tc>
          <w:tcPr>
            <w:tcW w:w="1559"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25,7</w:t>
            </w:r>
          </w:p>
        </w:tc>
        <w:tc>
          <w:tcPr>
            <w:tcW w:w="1276"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31,0</w:t>
            </w:r>
          </w:p>
        </w:tc>
        <w:tc>
          <w:tcPr>
            <w:tcW w:w="992" w:type="dxa"/>
          </w:tcPr>
          <w:p w:rsidR="00712F54" w:rsidRPr="00712F54" w:rsidRDefault="00712F54" w:rsidP="00CA0F88">
            <w:pPr>
              <w:spacing w:after="0" w:line="240" w:lineRule="auto"/>
              <w:contextualSpacing/>
              <w:jc w:val="center"/>
              <w:rPr>
                <w:rFonts w:ascii="Times New Roman" w:hAnsi="Times New Roman" w:cs="Times New Roman"/>
                <w:sz w:val="28"/>
                <w:szCs w:val="28"/>
              </w:rPr>
            </w:pPr>
            <w:r w:rsidRPr="00712F54">
              <w:rPr>
                <w:rFonts w:ascii="Times New Roman" w:hAnsi="Times New Roman" w:cs="Times New Roman"/>
                <w:sz w:val="28"/>
                <w:szCs w:val="28"/>
              </w:rPr>
              <w:t>16,0</w:t>
            </w:r>
          </w:p>
        </w:tc>
        <w:tc>
          <w:tcPr>
            <w:tcW w:w="97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c>
          <w:tcPr>
            <w:tcW w:w="1418" w:type="dxa"/>
          </w:tcPr>
          <w:p w:rsidR="00712F54" w:rsidRPr="00712F54" w:rsidRDefault="00712F54" w:rsidP="00CA0F88">
            <w:pPr>
              <w:spacing w:after="0" w:line="240" w:lineRule="auto"/>
              <w:contextualSpacing/>
              <w:jc w:val="center"/>
              <w:rPr>
                <w:rFonts w:ascii="Times New Roman" w:hAnsi="Times New Roman" w:cs="Times New Roman"/>
                <w:sz w:val="28"/>
                <w:szCs w:val="28"/>
              </w:rPr>
            </w:pPr>
          </w:p>
        </w:tc>
      </w:tr>
    </w:tbl>
    <w:p w:rsidR="00712F54" w:rsidRDefault="00712F54" w:rsidP="00712F54">
      <w:pPr>
        <w:spacing w:after="0" w:line="240" w:lineRule="auto"/>
        <w:contextualSpacing/>
        <w:jc w:val="both"/>
        <w:rPr>
          <w:rFonts w:ascii="Times New Roman" w:hAnsi="Times New Roman" w:cs="Times New Roman"/>
          <w:b/>
          <w:sz w:val="28"/>
          <w:szCs w:val="28"/>
        </w:rPr>
      </w:pPr>
    </w:p>
    <w:p w:rsidR="00BE7088" w:rsidRDefault="00BE7088" w:rsidP="00712F54">
      <w:pPr>
        <w:spacing w:after="0" w:line="240" w:lineRule="auto"/>
        <w:contextualSpacing/>
        <w:jc w:val="both"/>
        <w:rPr>
          <w:rFonts w:ascii="Times New Roman" w:hAnsi="Times New Roman" w:cs="Times New Roman"/>
          <w:b/>
          <w:sz w:val="28"/>
          <w:szCs w:val="28"/>
        </w:rPr>
      </w:pPr>
    </w:p>
    <w:p w:rsidR="00BE7088" w:rsidRDefault="00BE7088" w:rsidP="00712F54">
      <w:pPr>
        <w:spacing w:after="0" w:line="240" w:lineRule="auto"/>
        <w:contextualSpacing/>
        <w:jc w:val="both"/>
        <w:rPr>
          <w:rFonts w:ascii="Times New Roman" w:hAnsi="Times New Roman" w:cs="Times New Roman"/>
          <w:b/>
          <w:sz w:val="28"/>
          <w:szCs w:val="28"/>
        </w:rPr>
      </w:pPr>
    </w:p>
    <w:p w:rsidR="00DA0BB7" w:rsidRDefault="00DA0BB7" w:rsidP="00712F54">
      <w:pPr>
        <w:spacing w:after="0" w:line="240" w:lineRule="auto"/>
        <w:contextualSpacing/>
        <w:jc w:val="both"/>
        <w:rPr>
          <w:rFonts w:ascii="Times New Roman" w:hAnsi="Times New Roman" w:cs="Times New Roman"/>
          <w:b/>
          <w:sz w:val="28"/>
          <w:szCs w:val="28"/>
        </w:rPr>
      </w:pPr>
    </w:p>
    <w:p w:rsidR="00DA0BB7" w:rsidRPr="00DA0BB7" w:rsidRDefault="00DA0BB7" w:rsidP="00DA0BB7">
      <w:pPr>
        <w:widowControl w:val="0"/>
        <w:autoSpaceDE w:val="0"/>
        <w:autoSpaceDN w:val="0"/>
        <w:spacing w:after="0" w:line="303" w:lineRule="exact"/>
        <w:ind w:right="9"/>
        <w:jc w:val="center"/>
        <w:rPr>
          <w:rFonts w:ascii="Times New Roman" w:eastAsia="Cambria" w:hAnsi="Times New Roman" w:cs="Times New Roman"/>
          <w:sz w:val="28"/>
          <w:szCs w:val="28"/>
        </w:rPr>
      </w:pPr>
      <w:r w:rsidRPr="00DA0BB7">
        <w:rPr>
          <w:rFonts w:ascii="Times New Roman" w:eastAsia="Cambria" w:hAnsi="Times New Roman" w:cs="Times New Roman"/>
          <w:sz w:val="28"/>
          <w:szCs w:val="28"/>
        </w:rPr>
        <w:t>Значение</w:t>
      </w:r>
      <w:r w:rsidRPr="00DA0BB7">
        <w:rPr>
          <w:rFonts w:ascii="Times New Roman" w:eastAsia="Cambria" w:hAnsi="Times New Roman" w:cs="Times New Roman"/>
          <w:spacing w:val="-13"/>
          <w:sz w:val="28"/>
          <w:szCs w:val="28"/>
        </w:rPr>
        <w:t xml:space="preserve"> </w:t>
      </w:r>
      <w:r w:rsidRPr="00DA0BB7">
        <w:rPr>
          <w:rFonts w:ascii="Times New Roman" w:eastAsia="Cambria" w:hAnsi="Times New Roman" w:cs="Times New Roman"/>
          <w:sz w:val="28"/>
          <w:szCs w:val="28"/>
        </w:rPr>
        <w:t>коэффициента</w:t>
      </w:r>
      <w:r w:rsidRPr="00DA0BB7">
        <w:rPr>
          <w:rFonts w:ascii="Times New Roman" w:eastAsia="Cambria" w:hAnsi="Times New Roman" w:cs="Times New Roman"/>
          <w:spacing w:val="-12"/>
          <w:sz w:val="28"/>
          <w:szCs w:val="28"/>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β</m:t>
            </m:r>
          </m:e>
          <m:sub>
            <m:r>
              <w:rPr>
                <w:rFonts w:ascii="Cambria Math" w:hAnsi="Cambria Math" w:cs="Times New Roman"/>
                <w:sz w:val="28"/>
                <w:szCs w:val="28"/>
                <w:lang w:val="ky-KG"/>
              </w:rPr>
              <m:t>1</m:t>
            </m:r>
          </m:sub>
        </m:sSub>
        <m:r>
          <w:rPr>
            <w:rFonts w:ascii="Cambria Math" w:hAnsi="Cambria Math" w:cs="Times New Roman"/>
            <w:sz w:val="28"/>
            <w:szCs w:val="28"/>
            <w:lang w:val="ky-KG"/>
          </w:rPr>
          <m:t>,</m:t>
        </m:r>
      </m:oMath>
      <w:r w:rsidRPr="00DA0BB7">
        <w:rPr>
          <w:rFonts w:ascii="Times New Roman" w:eastAsia="Cambria" w:hAnsi="Times New Roman" w:cs="Times New Roman"/>
          <w:spacing w:val="-14"/>
          <w:sz w:val="28"/>
          <w:szCs w:val="28"/>
        </w:rPr>
        <w:t xml:space="preserve"> </w:t>
      </w:r>
      <w:r w:rsidRPr="00DA0BB7">
        <w:rPr>
          <w:rFonts w:ascii="Times New Roman" w:eastAsia="Cambria" w:hAnsi="Times New Roman" w:cs="Times New Roman"/>
          <w:sz w:val="28"/>
          <w:szCs w:val="28"/>
        </w:rPr>
        <w:t>при</w:t>
      </w:r>
      <w:r w:rsidRPr="00DA0BB7">
        <w:rPr>
          <w:rFonts w:ascii="Times New Roman" w:eastAsia="Cambria" w:hAnsi="Times New Roman" w:cs="Times New Roman"/>
          <w:spacing w:val="-13"/>
          <w:sz w:val="28"/>
          <w:szCs w:val="28"/>
        </w:rPr>
        <w:t xml:space="preserve"> </w:t>
      </w:r>
      <w:r w:rsidRPr="00DA0BB7">
        <w:rPr>
          <w:rFonts w:ascii="Times New Roman" w:eastAsia="Cambria" w:hAnsi="Times New Roman" w:cs="Times New Roman"/>
          <w:sz w:val="28"/>
          <w:szCs w:val="28"/>
        </w:rPr>
        <w:t>сжигании</w:t>
      </w:r>
      <w:r w:rsidRPr="00DA0BB7">
        <w:rPr>
          <w:rFonts w:ascii="Times New Roman" w:eastAsia="Cambria" w:hAnsi="Times New Roman" w:cs="Times New Roman"/>
          <w:spacing w:val="-5"/>
          <w:sz w:val="28"/>
          <w:szCs w:val="28"/>
        </w:rPr>
        <w:t xml:space="preserve"> </w:t>
      </w:r>
      <w:r w:rsidRPr="00DA0BB7">
        <w:rPr>
          <w:rFonts w:ascii="Times New Roman" w:eastAsia="Cambria" w:hAnsi="Times New Roman" w:cs="Times New Roman"/>
          <w:sz w:val="28"/>
          <w:szCs w:val="28"/>
        </w:rPr>
        <w:t>твердого</w:t>
      </w:r>
      <w:r w:rsidRPr="00DA0BB7">
        <w:rPr>
          <w:rFonts w:ascii="Times New Roman" w:eastAsia="Cambria" w:hAnsi="Times New Roman" w:cs="Times New Roman"/>
          <w:spacing w:val="-6"/>
          <w:sz w:val="28"/>
          <w:szCs w:val="28"/>
        </w:rPr>
        <w:t xml:space="preserve"> </w:t>
      </w:r>
      <w:r w:rsidRPr="00DA0BB7">
        <w:rPr>
          <w:rFonts w:ascii="Times New Roman" w:eastAsia="Cambria" w:hAnsi="Times New Roman" w:cs="Times New Roman"/>
          <w:spacing w:val="-2"/>
          <w:sz w:val="28"/>
          <w:szCs w:val="28"/>
        </w:rPr>
        <w:t>топлива</w:t>
      </w:r>
    </w:p>
    <w:p w:rsidR="00DA0BB7" w:rsidRPr="00DA0BB7" w:rsidRDefault="00DA0BB7" w:rsidP="00DA0BB7">
      <w:pPr>
        <w:widowControl w:val="0"/>
        <w:autoSpaceDE w:val="0"/>
        <w:autoSpaceDN w:val="0"/>
        <w:spacing w:before="41" w:after="0" w:line="240" w:lineRule="auto"/>
        <w:ind w:left="1181" w:right="1189"/>
        <w:jc w:val="center"/>
        <w:rPr>
          <w:rFonts w:ascii="Times New Roman" w:eastAsia="Cambria" w:hAnsi="Times New Roman" w:cs="Times New Roman"/>
          <w:sz w:val="28"/>
          <w:szCs w:val="28"/>
        </w:rPr>
      </w:pPr>
      <w:r w:rsidRPr="00DA0BB7">
        <w:rPr>
          <w:rFonts w:ascii="Times New Roman" w:eastAsia="Cambria" w:hAnsi="Times New Roman" w:cs="Times New Roman"/>
          <w:spacing w:val="-2"/>
          <w:sz w:val="28"/>
          <w:szCs w:val="28"/>
        </w:rPr>
        <w:t>(среднее)</w:t>
      </w:r>
    </w:p>
    <w:p w:rsidR="00BE7088" w:rsidRDefault="00BE7088" w:rsidP="00BE7088">
      <w:pPr>
        <w:spacing w:after="0" w:line="240" w:lineRule="auto"/>
        <w:contextualSpacing/>
        <w:jc w:val="right"/>
        <w:rPr>
          <w:rFonts w:ascii="Times New Roman" w:hAnsi="Times New Roman" w:cs="Times New Roman"/>
          <w:sz w:val="28"/>
          <w:szCs w:val="28"/>
        </w:rPr>
      </w:pPr>
      <w:r w:rsidRPr="00DA0BB7">
        <w:rPr>
          <w:rFonts w:ascii="Times New Roman" w:hAnsi="Times New Roman" w:cs="Times New Roman"/>
          <w:sz w:val="28"/>
          <w:szCs w:val="28"/>
        </w:rPr>
        <w:t xml:space="preserve">Таблица </w:t>
      </w:r>
      <w:r>
        <w:rPr>
          <w:rFonts w:ascii="Times New Roman" w:hAnsi="Times New Roman" w:cs="Times New Roman"/>
          <w:sz w:val="28"/>
          <w:szCs w:val="28"/>
        </w:rPr>
        <w:t>4</w:t>
      </w:r>
    </w:p>
    <w:p w:rsidR="00394860" w:rsidRPr="00394860" w:rsidRDefault="00394860" w:rsidP="00DA0BB7">
      <w:pPr>
        <w:spacing w:after="0" w:line="240" w:lineRule="auto"/>
        <w:contextualSpacing/>
        <w:jc w:val="center"/>
        <w:rPr>
          <w:rFonts w:ascii="Times New Roman" w:hAnsi="Times New Roman" w:cs="Times New Roman"/>
          <w:sz w:val="28"/>
          <w:szCs w:val="28"/>
        </w:rPr>
      </w:pPr>
    </w:p>
    <w:tbl>
      <w:tblPr>
        <w:tblW w:w="9227"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5"/>
        <w:gridCol w:w="2126"/>
        <w:gridCol w:w="2126"/>
        <w:gridCol w:w="2410"/>
      </w:tblGrid>
      <w:tr w:rsidR="00DA0BB7" w:rsidRPr="00DA0BB7" w:rsidTr="00DA0BB7">
        <w:trPr>
          <w:trHeight w:val="621"/>
        </w:trPr>
        <w:tc>
          <w:tcPr>
            <w:tcW w:w="2565"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Топливо</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Содержание</w:t>
            </w:r>
          </w:p>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азота, % сред- нее</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При твердой и</w:t>
            </w:r>
          </w:p>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средней шлако- удаление</w:t>
            </w:r>
          </w:p>
        </w:tc>
        <w:tc>
          <w:tcPr>
            <w:tcW w:w="2410"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При жидком</w:t>
            </w:r>
          </w:p>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шлакоудалении среднее</w:t>
            </w:r>
          </w:p>
        </w:tc>
      </w:tr>
      <w:tr w:rsidR="00DA0BB7" w:rsidRPr="00DA0BB7" w:rsidTr="00DA0BB7">
        <w:trPr>
          <w:trHeight w:val="208"/>
        </w:trPr>
        <w:tc>
          <w:tcPr>
            <w:tcW w:w="2565"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Уголь</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1,5</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0,913</w:t>
            </w:r>
          </w:p>
        </w:tc>
        <w:tc>
          <w:tcPr>
            <w:tcW w:w="2410"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1,05</w:t>
            </w:r>
          </w:p>
        </w:tc>
      </w:tr>
      <w:tr w:rsidR="00DA0BB7" w:rsidRPr="00DA0BB7" w:rsidTr="00DA0BB7">
        <w:trPr>
          <w:trHeight w:val="205"/>
        </w:trPr>
        <w:tc>
          <w:tcPr>
            <w:tcW w:w="2565"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Природный газ</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0,85</w:t>
            </w:r>
          </w:p>
        </w:tc>
        <w:tc>
          <w:tcPr>
            <w:tcW w:w="2410" w:type="dxa"/>
          </w:tcPr>
          <w:p w:rsidR="00DA0BB7" w:rsidRPr="00DA0BB7" w:rsidRDefault="00DA0BB7" w:rsidP="00DA0BB7">
            <w:pPr>
              <w:spacing w:after="0" w:line="240" w:lineRule="auto"/>
              <w:contextualSpacing/>
              <w:jc w:val="center"/>
              <w:rPr>
                <w:rFonts w:ascii="Times New Roman" w:hAnsi="Times New Roman" w:cs="Times New Roman"/>
                <w:sz w:val="28"/>
                <w:szCs w:val="28"/>
              </w:rPr>
            </w:pPr>
          </w:p>
        </w:tc>
      </w:tr>
      <w:tr w:rsidR="00DA0BB7" w:rsidRPr="00DA0BB7" w:rsidTr="00DA0BB7">
        <w:trPr>
          <w:trHeight w:val="208"/>
        </w:trPr>
        <w:tc>
          <w:tcPr>
            <w:tcW w:w="2565"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Мазут</w:t>
            </w: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p>
        </w:tc>
        <w:tc>
          <w:tcPr>
            <w:tcW w:w="2126" w:type="dxa"/>
          </w:tcPr>
          <w:p w:rsidR="00DA0BB7" w:rsidRPr="00DA0BB7" w:rsidRDefault="00DA0BB7" w:rsidP="00DA0BB7">
            <w:pPr>
              <w:spacing w:after="0" w:line="240" w:lineRule="auto"/>
              <w:contextualSpacing/>
              <w:jc w:val="center"/>
              <w:rPr>
                <w:rFonts w:ascii="Times New Roman" w:hAnsi="Times New Roman" w:cs="Times New Roman"/>
                <w:sz w:val="28"/>
                <w:szCs w:val="28"/>
              </w:rPr>
            </w:pPr>
            <w:r w:rsidRPr="00DA0BB7">
              <w:rPr>
                <w:rFonts w:ascii="Times New Roman" w:hAnsi="Times New Roman" w:cs="Times New Roman"/>
                <w:sz w:val="28"/>
                <w:szCs w:val="28"/>
              </w:rPr>
              <w:t>0,75</w:t>
            </w:r>
          </w:p>
        </w:tc>
        <w:tc>
          <w:tcPr>
            <w:tcW w:w="2410" w:type="dxa"/>
          </w:tcPr>
          <w:p w:rsidR="00DA0BB7" w:rsidRPr="00DA0BB7" w:rsidRDefault="00DA0BB7" w:rsidP="00DA0BB7">
            <w:pPr>
              <w:spacing w:after="0" w:line="240" w:lineRule="auto"/>
              <w:contextualSpacing/>
              <w:jc w:val="center"/>
              <w:rPr>
                <w:rFonts w:ascii="Times New Roman" w:hAnsi="Times New Roman" w:cs="Times New Roman"/>
                <w:sz w:val="28"/>
                <w:szCs w:val="28"/>
              </w:rPr>
            </w:pPr>
          </w:p>
        </w:tc>
      </w:tr>
    </w:tbl>
    <w:p w:rsidR="00394860" w:rsidRPr="00394860" w:rsidRDefault="00394860" w:rsidP="00DA0BB7">
      <w:pPr>
        <w:spacing w:after="0" w:line="240" w:lineRule="auto"/>
        <w:contextualSpacing/>
        <w:jc w:val="center"/>
        <w:rPr>
          <w:rFonts w:ascii="Times New Roman" w:hAnsi="Times New Roman" w:cs="Times New Roman"/>
          <w:sz w:val="28"/>
          <w:szCs w:val="28"/>
        </w:rPr>
      </w:pPr>
    </w:p>
    <w:p w:rsidR="00394860" w:rsidRPr="00394860" w:rsidRDefault="00394860" w:rsidP="00394860">
      <w:pPr>
        <w:spacing w:after="0" w:line="240" w:lineRule="auto"/>
        <w:contextualSpacing/>
        <w:jc w:val="both"/>
        <w:rPr>
          <w:rFonts w:ascii="Times New Roman" w:hAnsi="Times New Roman" w:cs="Times New Roman"/>
          <w:sz w:val="28"/>
          <w:szCs w:val="28"/>
        </w:rPr>
      </w:pPr>
    </w:p>
    <w:p w:rsid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 xml:space="preserve">Удельные показатели выбросов вредных веществ от топлива, сгораемого </w:t>
      </w:r>
    </w:p>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в котлоагрегатах</w:t>
      </w:r>
    </w:p>
    <w:p w:rsidR="00BE7088" w:rsidRDefault="00BE7088" w:rsidP="00BE7088">
      <w:pPr>
        <w:spacing w:after="0" w:line="240" w:lineRule="auto"/>
        <w:contextualSpacing/>
        <w:jc w:val="right"/>
        <w:rPr>
          <w:rFonts w:ascii="Times New Roman" w:hAnsi="Times New Roman" w:cs="Times New Roman"/>
          <w:sz w:val="28"/>
          <w:szCs w:val="28"/>
        </w:rPr>
      </w:pPr>
      <w:r w:rsidRPr="00DA0BB7">
        <w:rPr>
          <w:rFonts w:ascii="Times New Roman" w:hAnsi="Times New Roman" w:cs="Times New Roman"/>
          <w:sz w:val="28"/>
          <w:szCs w:val="28"/>
        </w:rPr>
        <w:t xml:space="preserve">Таблица </w:t>
      </w:r>
      <w:r>
        <w:rPr>
          <w:rFonts w:ascii="Times New Roman" w:hAnsi="Times New Roman" w:cs="Times New Roman"/>
          <w:sz w:val="28"/>
          <w:szCs w:val="28"/>
        </w:rPr>
        <w:t>5</w:t>
      </w:r>
    </w:p>
    <w:p w:rsidR="00394860" w:rsidRPr="00394860" w:rsidRDefault="00394860" w:rsidP="00D63754">
      <w:pPr>
        <w:spacing w:after="0" w:line="240" w:lineRule="auto"/>
        <w:contextualSpacing/>
        <w:jc w:val="both"/>
        <w:rPr>
          <w:rFonts w:ascii="Times New Roman" w:hAnsi="Times New Roman" w:cs="Times New Roman"/>
          <w:sz w:val="28"/>
          <w:szCs w:val="28"/>
        </w:rPr>
      </w:pPr>
    </w:p>
    <w:tbl>
      <w:tblPr>
        <w:tblW w:w="936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7"/>
        <w:gridCol w:w="1417"/>
        <w:gridCol w:w="1843"/>
        <w:gridCol w:w="1701"/>
        <w:gridCol w:w="1701"/>
      </w:tblGrid>
      <w:tr w:rsidR="00531197" w:rsidRPr="00531197" w:rsidTr="00BE7088">
        <w:trPr>
          <w:trHeight w:val="205"/>
        </w:trPr>
        <w:tc>
          <w:tcPr>
            <w:tcW w:w="2707" w:type="dxa"/>
          </w:tcPr>
          <w:p w:rsidR="00531197" w:rsidRPr="00531197" w:rsidRDefault="00531197" w:rsidP="00531197">
            <w:pPr>
              <w:spacing w:after="0" w:line="360" w:lineRule="auto"/>
              <w:contextualSpacing/>
              <w:jc w:val="center"/>
              <w:rPr>
                <w:rFonts w:ascii="Times New Roman" w:hAnsi="Times New Roman" w:cs="Times New Roman"/>
                <w:sz w:val="28"/>
                <w:szCs w:val="28"/>
              </w:rPr>
            </w:pPr>
          </w:p>
        </w:tc>
        <w:tc>
          <w:tcPr>
            <w:tcW w:w="6662" w:type="dxa"/>
            <w:gridSpan w:val="4"/>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Удельные показатели в т/т</w:t>
            </w:r>
          </w:p>
        </w:tc>
      </w:tr>
      <w:tr w:rsidR="00531197" w:rsidRPr="00531197" w:rsidTr="00BE7088">
        <w:trPr>
          <w:trHeight w:val="827"/>
        </w:trPr>
        <w:tc>
          <w:tcPr>
            <w:tcW w:w="2707" w:type="dxa"/>
          </w:tcPr>
          <w:p w:rsidR="00531197" w:rsidRPr="00531197" w:rsidRDefault="00531197" w:rsidP="00531197">
            <w:pPr>
              <w:spacing w:after="0" w:line="360" w:lineRule="auto"/>
              <w:contextualSpacing/>
              <w:jc w:val="center"/>
              <w:rPr>
                <w:rFonts w:ascii="Times New Roman" w:hAnsi="Times New Roman" w:cs="Times New Roman"/>
                <w:sz w:val="28"/>
                <w:szCs w:val="28"/>
              </w:rPr>
            </w:pPr>
          </w:p>
        </w:tc>
        <w:tc>
          <w:tcPr>
            <w:tcW w:w="1417" w:type="dxa"/>
          </w:tcPr>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Твердые частицы</w:t>
            </w:r>
          </w:p>
        </w:tc>
        <w:tc>
          <w:tcPr>
            <w:tcW w:w="1843" w:type="dxa"/>
          </w:tcPr>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Сернистый ангидрид</w:t>
            </w:r>
          </w:p>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SO</w:t>
            </w:r>
            <w:r w:rsidRPr="00531197">
              <w:rPr>
                <w:rFonts w:ascii="Times New Roman" w:hAnsi="Times New Roman" w:cs="Times New Roman"/>
                <w:sz w:val="28"/>
                <w:szCs w:val="28"/>
                <w:vertAlign w:val="subscript"/>
              </w:rPr>
              <w:t>2</w:t>
            </w:r>
          </w:p>
        </w:tc>
        <w:tc>
          <w:tcPr>
            <w:tcW w:w="1701" w:type="dxa"/>
          </w:tcPr>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CО окись углерода</w:t>
            </w:r>
          </w:p>
        </w:tc>
        <w:tc>
          <w:tcPr>
            <w:tcW w:w="1701" w:type="dxa"/>
          </w:tcPr>
          <w:p w:rsidR="00531197" w:rsidRPr="00531197" w:rsidRDefault="00531197" w:rsidP="00531197">
            <w:pPr>
              <w:spacing w:after="0" w:line="24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Окислы азота NO</w:t>
            </w:r>
            <w:r w:rsidRPr="00531197">
              <w:rPr>
                <w:rFonts w:ascii="Times New Roman" w:hAnsi="Times New Roman" w:cs="Times New Roman"/>
                <w:sz w:val="28"/>
                <w:szCs w:val="28"/>
                <w:vertAlign w:val="subscript"/>
              </w:rPr>
              <w:t>х</w:t>
            </w:r>
          </w:p>
        </w:tc>
      </w:tr>
      <w:tr w:rsidR="00531197" w:rsidRPr="00531197" w:rsidTr="00BE7088">
        <w:trPr>
          <w:trHeight w:val="208"/>
        </w:trPr>
        <w:tc>
          <w:tcPr>
            <w:tcW w:w="2707" w:type="dxa"/>
          </w:tcPr>
          <w:p w:rsidR="00531197" w:rsidRPr="00531197" w:rsidRDefault="00531197" w:rsidP="00531197">
            <w:pPr>
              <w:spacing w:after="0" w:line="360" w:lineRule="auto"/>
              <w:contextualSpacing/>
              <w:rPr>
                <w:rFonts w:ascii="Times New Roman" w:hAnsi="Times New Roman" w:cs="Times New Roman"/>
                <w:sz w:val="28"/>
                <w:szCs w:val="28"/>
              </w:rPr>
            </w:pPr>
            <w:r w:rsidRPr="00531197">
              <w:rPr>
                <w:rFonts w:ascii="Times New Roman" w:hAnsi="Times New Roman" w:cs="Times New Roman"/>
                <w:sz w:val="28"/>
                <w:szCs w:val="28"/>
              </w:rPr>
              <w:t>Угли (среднее по 5)</w:t>
            </w:r>
          </w:p>
        </w:tc>
        <w:tc>
          <w:tcPr>
            <w:tcW w:w="1417"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0,0676</w:t>
            </w:r>
          </w:p>
        </w:tc>
        <w:tc>
          <w:tcPr>
            <w:tcW w:w="1843"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0,0191</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0,0423</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0,00153</w:t>
            </w:r>
          </w:p>
        </w:tc>
      </w:tr>
      <w:tr w:rsidR="00531197" w:rsidRPr="00531197" w:rsidTr="00BE7088">
        <w:trPr>
          <w:trHeight w:val="205"/>
        </w:trPr>
        <w:tc>
          <w:tcPr>
            <w:tcW w:w="2707"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Торф</w:t>
            </w:r>
          </w:p>
        </w:tc>
        <w:tc>
          <w:tcPr>
            <w:tcW w:w="1417"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0,0326</w:t>
            </w:r>
          </w:p>
        </w:tc>
        <w:tc>
          <w:tcPr>
            <w:tcW w:w="1843"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0,0018</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0,024</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0,00125</w:t>
            </w:r>
          </w:p>
        </w:tc>
      </w:tr>
      <w:tr w:rsidR="00531197" w:rsidRPr="00531197" w:rsidTr="00BE7088">
        <w:trPr>
          <w:trHeight w:val="414"/>
        </w:trPr>
        <w:tc>
          <w:tcPr>
            <w:tcW w:w="2707" w:type="dxa"/>
          </w:tcPr>
          <w:p w:rsidR="00531197" w:rsidRPr="00531197" w:rsidRDefault="00531197" w:rsidP="00531197">
            <w:pPr>
              <w:spacing w:after="0" w:line="240" w:lineRule="auto"/>
              <w:contextualSpacing/>
              <w:rPr>
                <w:rFonts w:ascii="Times New Roman" w:hAnsi="Times New Roman" w:cs="Times New Roman"/>
                <w:sz w:val="28"/>
                <w:szCs w:val="28"/>
              </w:rPr>
            </w:pPr>
            <w:r w:rsidRPr="00531197">
              <w:rPr>
                <w:rFonts w:ascii="Times New Roman" w:hAnsi="Times New Roman" w:cs="Times New Roman"/>
                <w:sz w:val="28"/>
                <w:szCs w:val="28"/>
              </w:rPr>
              <w:t>Мазут высокосернистый</w:t>
            </w:r>
          </w:p>
        </w:tc>
        <w:tc>
          <w:tcPr>
            <w:tcW w:w="1417"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0,006</w:t>
            </w:r>
          </w:p>
        </w:tc>
        <w:tc>
          <w:tcPr>
            <w:tcW w:w="1843"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0,0549</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0,0377</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0,00257</w:t>
            </w:r>
          </w:p>
        </w:tc>
      </w:tr>
      <w:tr w:rsidR="00531197" w:rsidRPr="00531197" w:rsidTr="00BE7088">
        <w:trPr>
          <w:trHeight w:val="205"/>
        </w:trPr>
        <w:tc>
          <w:tcPr>
            <w:tcW w:w="2707" w:type="dxa"/>
          </w:tcPr>
          <w:p w:rsidR="00531197" w:rsidRPr="00531197" w:rsidRDefault="00531197" w:rsidP="00531197">
            <w:pPr>
              <w:spacing w:after="0" w:line="360" w:lineRule="auto"/>
              <w:contextualSpacing/>
              <w:rPr>
                <w:rFonts w:ascii="Times New Roman" w:hAnsi="Times New Roman" w:cs="Times New Roman"/>
                <w:sz w:val="28"/>
                <w:szCs w:val="28"/>
              </w:rPr>
            </w:pPr>
            <w:r w:rsidRPr="00531197">
              <w:rPr>
                <w:rFonts w:ascii="Times New Roman" w:hAnsi="Times New Roman" w:cs="Times New Roman"/>
                <w:sz w:val="28"/>
                <w:szCs w:val="28"/>
              </w:rPr>
              <w:t>Газ (на 1000 м</w:t>
            </w:r>
            <w:r w:rsidRPr="00531197">
              <w:rPr>
                <w:rFonts w:ascii="Times New Roman" w:hAnsi="Times New Roman" w:cs="Times New Roman"/>
                <w:sz w:val="28"/>
                <w:szCs w:val="28"/>
                <w:vertAlign w:val="superscript"/>
              </w:rPr>
              <w:t>3</w:t>
            </w:r>
            <w:r w:rsidRPr="00531197">
              <w:rPr>
                <w:rFonts w:ascii="Times New Roman" w:hAnsi="Times New Roman" w:cs="Times New Roman"/>
                <w:sz w:val="28"/>
                <w:szCs w:val="28"/>
              </w:rPr>
              <w:t>)</w:t>
            </w:r>
          </w:p>
        </w:tc>
        <w:tc>
          <w:tcPr>
            <w:tcW w:w="1417"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0,000024</w:t>
            </w:r>
          </w:p>
        </w:tc>
        <w:tc>
          <w:tcPr>
            <w:tcW w:w="1843"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0,0129</w:t>
            </w:r>
          </w:p>
        </w:tc>
        <w:tc>
          <w:tcPr>
            <w:tcW w:w="1701" w:type="dxa"/>
          </w:tcPr>
          <w:p w:rsidR="00531197" w:rsidRPr="00531197" w:rsidRDefault="00531197" w:rsidP="00531197">
            <w:pPr>
              <w:spacing w:after="0" w:line="360" w:lineRule="auto"/>
              <w:contextualSpacing/>
              <w:jc w:val="center"/>
              <w:rPr>
                <w:rFonts w:ascii="Times New Roman" w:hAnsi="Times New Roman" w:cs="Times New Roman"/>
                <w:sz w:val="28"/>
                <w:szCs w:val="28"/>
              </w:rPr>
            </w:pPr>
            <w:r w:rsidRPr="00531197">
              <w:rPr>
                <w:rFonts w:ascii="Times New Roman" w:hAnsi="Times New Roman" w:cs="Times New Roman"/>
                <w:sz w:val="28"/>
                <w:szCs w:val="28"/>
              </w:rPr>
              <w:t>0,00215</w:t>
            </w:r>
          </w:p>
        </w:tc>
      </w:tr>
    </w:tbl>
    <w:p w:rsidR="00506F47" w:rsidRPr="00531197" w:rsidRDefault="00506F47" w:rsidP="007759BB">
      <w:pPr>
        <w:spacing w:after="0" w:line="360" w:lineRule="auto"/>
        <w:contextualSpacing/>
        <w:jc w:val="center"/>
        <w:rPr>
          <w:rFonts w:ascii="Times New Roman" w:hAnsi="Times New Roman" w:cs="Times New Roman"/>
          <w:sz w:val="28"/>
          <w:szCs w:val="28"/>
        </w:rPr>
      </w:pPr>
    </w:p>
    <w:p w:rsidR="00531197" w:rsidRDefault="00531197" w:rsidP="00BE7088">
      <w:pPr>
        <w:pStyle w:val="a4"/>
        <w:spacing w:line="235" w:lineRule="auto"/>
        <w:ind w:right="-142" w:firstLine="708"/>
        <w:jc w:val="both"/>
        <w:rPr>
          <w:rFonts w:ascii="Arial MT" w:hAnsi="Arial MT"/>
        </w:rPr>
      </w:pPr>
      <w:r>
        <w:t>Производительность используемых современных котлоагрегатов для сжигания твердого</w:t>
      </w:r>
      <w:r>
        <w:rPr>
          <w:rFonts w:ascii="Arial MT" w:hAnsi="Arial MT"/>
        </w:rPr>
        <w:t xml:space="preserve">, </w:t>
      </w:r>
      <w:r>
        <w:t xml:space="preserve">жидкого и газообразного топлива составляет от </w:t>
      </w:r>
      <w:r w:rsidRPr="00531197">
        <w:t xml:space="preserve">4 </w:t>
      </w:r>
      <w:r>
        <w:t xml:space="preserve">до </w:t>
      </w:r>
      <w:r w:rsidRPr="00531197">
        <w:t>180</w:t>
      </w:r>
      <w:r>
        <w:rPr>
          <w:rFonts w:ascii="Arial MT" w:hAnsi="Arial MT"/>
        </w:rPr>
        <w:t xml:space="preserve"> </w:t>
      </w:r>
      <w:r>
        <w:t>Гкал</w:t>
      </w:r>
      <w:r>
        <w:rPr>
          <w:rFonts w:ascii="Arial MT" w:hAnsi="Arial MT"/>
        </w:rPr>
        <w:t>/</w:t>
      </w:r>
      <w:r>
        <w:t xml:space="preserve">ч </w:t>
      </w:r>
      <w:r>
        <w:rPr>
          <w:rFonts w:ascii="Arial MT" w:hAnsi="Arial MT"/>
        </w:rPr>
        <w:t>(</w:t>
      </w:r>
      <m:oMath>
        <m:r>
          <w:rPr>
            <w:rFonts w:ascii="Cambria Math" w:hAnsi="Cambria Math"/>
            <w:szCs w:val="28"/>
            <w:lang w:val="ky-KG"/>
          </w:rPr>
          <m:t>Q</m:t>
        </m:r>
      </m:oMath>
      <w:r>
        <w:rPr>
          <w:rFonts w:ascii="Arial MT" w:hAnsi="Arial MT"/>
        </w:rPr>
        <w:t xml:space="preserve">) </w:t>
      </w:r>
      <w:r>
        <w:t xml:space="preserve">или </w:t>
      </w:r>
      <w:r w:rsidRPr="00531197">
        <w:t>4,65</w:t>
      </w:r>
      <w:r>
        <w:rPr>
          <w:rFonts w:ascii="Arial MT" w:hAnsi="Arial MT"/>
        </w:rPr>
        <w:t xml:space="preserve"> </w:t>
      </w:r>
      <w:r>
        <w:t xml:space="preserve">до </w:t>
      </w:r>
      <w:r w:rsidRPr="00531197">
        <w:t>210</w:t>
      </w:r>
      <w:r>
        <w:rPr>
          <w:rFonts w:ascii="Arial MT" w:hAnsi="Arial MT"/>
        </w:rPr>
        <w:t xml:space="preserve"> </w:t>
      </w:r>
      <w:r>
        <w:t>МВт</w:t>
      </w:r>
      <w:r>
        <w:rPr>
          <w:rFonts w:ascii="Arial MT" w:hAnsi="Arial MT"/>
        </w:rPr>
        <w:t xml:space="preserve">. </w:t>
      </w:r>
      <w:r>
        <w:t>КПД угольных котлов составляет</w:t>
      </w:r>
      <w:r>
        <w:rPr>
          <w:spacing w:val="40"/>
        </w:rPr>
        <w:t xml:space="preserve"> </w:t>
      </w:r>
      <w:r w:rsidRPr="00386E6C">
        <w:t>90,5 – 92,4 %.</w:t>
      </w:r>
      <w:r>
        <w:rPr>
          <w:rFonts w:ascii="Arial MT" w:hAnsi="Arial MT"/>
        </w:rPr>
        <w:t xml:space="preserve"> </w:t>
      </w:r>
      <w:r>
        <w:t>Производительность котлов</w:t>
      </w:r>
      <w:r>
        <w:rPr>
          <w:rFonts w:ascii="Arial MT" w:hAnsi="Arial MT"/>
        </w:rPr>
        <w:t xml:space="preserve">, </w:t>
      </w:r>
      <w:r>
        <w:t>т</w:t>
      </w:r>
      <w:r>
        <w:rPr>
          <w:rFonts w:ascii="Arial MT" w:hAnsi="Arial MT"/>
        </w:rPr>
        <w:t>/</w:t>
      </w:r>
      <w:r>
        <w:t>ч</w:t>
      </w:r>
      <w:r>
        <w:rPr>
          <w:rFonts w:ascii="Arial MT" w:hAnsi="Arial MT"/>
        </w:rPr>
        <w:t xml:space="preserve">: </w:t>
      </w:r>
      <w:r w:rsidRPr="00386E6C">
        <w:t>30-75; 75-100; 160-210; 320</w:t>
      </w:r>
      <w:r>
        <w:rPr>
          <w:rFonts w:ascii="Arial MT" w:hAnsi="Arial MT"/>
        </w:rPr>
        <w:t xml:space="preserve">, </w:t>
      </w:r>
      <w:r>
        <w:t xml:space="preserve">коэффициент рециркуляции газов </w:t>
      </w:r>
      <w:r>
        <w:rPr>
          <w:rFonts w:ascii="Arial MT" w:hAnsi="Arial MT"/>
        </w:rPr>
        <w:t>(</w:t>
      </w:r>
      <m:oMath>
        <m:r>
          <w:rPr>
            <w:rFonts w:ascii="Cambria Math" w:hAnsi="Cambria Math"/>
            <w:szCs w:val="28"/>
            <w:lang w:val="ky-KG"/>
          </w:rPr>
          <m:t>r</m:t>
        </m:r>
      </m:oMath>
      <w:r>
        <w:rPr>
          <w:rFonts w:ascii="Arial MT" w:hAnsi="Arial MT"/>
        </w:rPr>
        <w:t xml:space="preserve">) – </w:t>
      </w:r>
      <w:r w:rsidRPr="00386E6C">
        <w:t>5-20 %.</w:t>
      </w:r>
      <w:r>
        <w:rPr>
          <w:rFonts w:ascii="Arial MT" w:hAnsi="Arial MT"/>
        </w:rPr>
        <w:t xml:space="preserve"> </w:t>
      </w:r>
      <w:r>
        <w:t xml:space="preserve">Удаление золы в продуктах сгорания </w:t>
      </w:r>
      <w:r w:rsidRPr="00386E6C">
        <w:t>3- 5 %.</w:t>
      </w:r>
    </w:p>
    <w:p w:rsidR="00531197" w:rsidRDefault="00531197" w:rsidP="00BE7088">
      <w:pPr>
        <w:pStyle w:val="a4"/>
        <w:spacing w:before="6" w:line="235" w:lineRule="auto"/>
        <w:ind w:firstLine="708"/>
        <w:jc w:val="both"/>
      </w:pPr>
      <w:r>
        <w:t xml:space="preserve">Потери тепла </w:t>
      </w:r>
      <w:r>
        <w:rPr>
          <w:rFonts w:ascii="Arial MT" w:hAnsi="Arial MT"/>
        </w:rPr>
        <w:t>(</w:t>
      </w:r>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4</m:t>
            </m:r>
          </m:sub>
        </m:sSub>
      </m:oMath>
      <w:r>
        <w:rPr>
          <w:rFonts w:ascii="Arial MT" w:hAnsi="Arial MT"/>
        </w:rPr>
        <w:t xml:space="preserve">) </w:t>
      </w:r>
      <w:r>
        <w:t xml:space="preserve">с механическим недожогом при </w:t>
      </w:r>
      <m:oMath>
        <m:sSub>
          <m:sSubPr>
            <m:ctrlPr>
              <w:rPr>
                <w:rFonts w:ascii="Cambria Math" w:hAnsi="Cambria Math"/>
                <w:i/>
                <w:szCs w:val="28"/>
              </w:rPr>
            </m:ctrlPr>
          </m:sSubPr>
          <m:e>
            <m:r>
              <w:rPr>
                <w:rFonts w:ascii="Cambria Math" w:hAnsi="Cambria Math"/>
                <w:szCs w:val="28"/>
                <w:lang w:val="en-US"/>
              </w:rPr>
              <m:t>a</m:t>
            </m:r>
          </m:e>
          <m:sub>
            <m:r>
              <w:rPr>
                <w:rFonts w:ascii="Cambria Math" w:hAnsi="Cambria Math"/>
                <w:szCs w:val="28"/>
              </w:rPr>
              <m:t>т</m:t>
            </m:r>
          </m:sub>
        </m:sSub>
      </m:oMath>
      <w:r>
        <w:t xml:space="preserve"> </w:t>
      </w:r>
      <w:r w:rsidRPr="00386E6C">
        <w:t>=</w:t>
      </w:r>
      <w:r w:rsidR="00386E6C">
        <w:t xml:space="preserve">1,15 - </w:t>
      </w:r>
      <w:r w:rsidRPr="00386E6C">
        <w:t>1,20:</w:t>
      </w:r>
    </w:p>
    <w:p w:rsidR="00386E6C" w:rsidRDefault="00386E6C" w:rsidP="00BE7088">
      <w:pPr>
        <w:pStyle w:val="a4"/>
        <w:tabs>
          <w:tab w:val="left" w:pos="709"/>
          <w:tab w:val="left" w:pos="1418"/>
          <w:tab w:val="left" w:pos="9072"/>
        </w:tabs>
        <w:spacing w:before="6" w:line="235" w:lineRule="auto"/>
        <w:ind w:right="661" w:firstLine="708"/>
        <w:jc w:val="both"/>
      </w:pPr>
      <w:r>
        <w:t xml:space="preserve">1. </w:t>
      </w:r>
      <w:r w:rsidRPr="00386E6C">
        <w:rPr>
          <w:b/>
          <w:i/>
        </w:rPr>
        <w:t>Угли</w:t>
      </w:r>
      <w:r w:rsidRPr="00386E6C">
        <w:t xml:space="preserve">. Потери тепла в среднем находятся на уровне 2,5 </w:t>
      </w:r>
      <w:r>
        <w:t>-</w:t>
      </w:r>
      <w:r w:rsidRPr="00386E6C">
        <w:t xml:space="preserve"> 3,0</w:t>
      </w:r>
      <w:r>
        <w:t xml:space="preserve"> </w:t>
      </w:r>
      <w:r w:rsidRPr="00386E6C">
        <w:t>%, торф</w:t>
      </w:r>
      <w:r w:rsidR="00BE7088">
        <w:t xml:space="preserve"> </w:t>
      </w:r>
      <w:r w:rsidRPr="00386E6C">
        <w:t>– 0,75 %, сланцы – 0,5 %.</w:t>
      </w:r>
    </w:p>
    <w:p w:rsidR="00386E6C" w:rsidRDefault="00386E6C" w:rsidP="00BE7088">
      <w:pPr>
        <w:pStyle w:val="a4"/>
        <w:spacing w:before="6" w:line="235" w:lineRule="auto"/>
        <w:ind w:firstLine="708"/>
        <w:jc w:val="both"/>
      </w:pPr>
      <w:r>
        <w:t xml:space="preserve">2. </w:t>
      </w:r>
      <w:r w:rsidRPr="00386E6C">
        <w:rPr>
          <w:b/>
          <w:i/>
        </w:rPr>
        <w:t>Мазут</w:t>
      </w:r>
      <w:r w:rsidRPr="00386E6C">
        <w:rPr>
          <w:b/>
        </w:rPr>
        <w:t>.</w:t>
      </w:r>
      <w:r w:rsidRPr="00386E6C">
        <w:t xml:space="preserve"> Потери тепла (g</w:t>
      </w:r>
      <w:r w:rsidRPr="00386E6C">
        <w:rPr>
          <w:vertAlign w:val="subscript"/>
        </w:rPr>
        <w:t>4</w:t>
      </w:r>
      <w:r w:rsidRPr="00386E6C">
        <w:t xml:space="preserve">) при загрузке при </w:t>
      </w:r>
      <m:oMath>
        <m:sSub>
          <m:sSubPr>
            <m:ctrlPr>
              <w:rPr>
                <w:rFonts w:ascii="Cambria Math" w:hAnsi="Cambria Math"/>
                <w:i/>
                <w:szCs w:val="28"/>
              </w:rPr>
            </m:ctrlPr>
          </m:sSubPr>
          <m:e>
            <m:r>
              <w:rPr>
                <w:rFonts w:ascii="Cambria Math" w:hAnsi="Cambria Math"/>
                <w:szCs w:val="28"/>
                <w:lang w:val="en-US"/>
              </w:rPr>
              <m:t>a</m:t>
            </m:r>
          </m:e>
          <m:sub>
            <m:r>
              <w:rPr>
                <w:rFonts w:ascii="Cambria Math" w:hAnsi="Cambria Math"/>
                <w:szCs w:val="28"/>
              </w:rPr>
              <m:t>т</m:t>
            </m:r>
          </m:sub>
        </m:sSub>
      </m:oMath>
      <w:r w:rsidRPr="00386E6C">
        <w:t xml:space="preserve"> = 1,02 </w:t>
      </w:r>
      <w:r>
        <w:t>-</w:t>
      </w:r>
      <w:r w:rsidRPr="00386E6C">
        <w:t xml:space="preserve"> 1,03.</w:t>
      </w:r>
      <w:r>
        <w:t xml:space="preserve"> </w:t>
      </w:r>
      <w:r w:rsidRPr="00386E6C">
        <w:t xml:space="preserve">При загрузке котла на 100 % потери тепла составляют 1,5 </w:t>
      </w:r>
      <w:r>
        <w:t>-</w:t>
      </w:r>
      <w:r w:rsidRPr="00386E6C">
        <w:t xml:space="preserve"> 0,2</w:t>
      </w:r>
      <w:r>
        <w:t xml:space="preserve"> </w:t>
      </w:r>
      <w:r w:rsidRPr="00386E6C">
        <w:t xml:space="preserve">%, 70 </w:t>
      </w:r>
      <w:r>
        <w:t>-</w:t>
      </w:r>
      <w:r w:rsidRPr="00386E6C">
        <w:t xml:space="preserve"> 100 % </w:t>
      </w:r>
      <w:r>
        <w:t>-</w:t>
      </w:r>
      <w:r w:rsidRPr="00386E6C">
        <w:t xml:space="preserve"> 0,2 – 0,25 %, менее 70 % </w:t>
      </w:r>
      <w:r>
        <w:t>-</w:t>
      </w:r>
      <w:r w:rsidRPr="00386E6C">
        <w:t xml:space="preserve"> 0,4 </w:t>
      </w:r>
      <w:r>
        <w:t>-</w:t>
      </w:r>
      <w:r w:rsidRPr="00386E6C">
        <w:t xml:space="preserve"> 0,5 %.</w:t>
      </w:r>
    </w:p>
    <w:p w:rsidR="00386E6C" w:rsidRDefault="00386E6C" w:rsidP="00BE7088">
      <w:pPr>
        <w:pStyle w:val="a4"/>
        <w:spacing w:before="6" w:line="235" w:lineRule="auto"/>
        <w:ind w:firstLine="708"/>
        <w:jc w:val="both"/>
      </w:pPr>
      <w:r>
        <w:t xml:space="preserve">3. </w:t>
      </w:r>
      <w:r w:rsidRPr="00386E6C">
        <w:rPr>
          <w:b/>
          <w:i/>
        </w:rPr>
        <w:t>Газ</w:t>
      </w:r>
      <w:r w:rsidRPr="00386E6C">
        <w:rPr>
          <w:i/>
        </w:rPr>
        <w:t xml:space="preserve">. </w:t>
      </w:r>
      <w:r w:rsidRPr="00386E6C">
        <w:t xml:space="preserve">Потери тепла при </w:t>
      </w:r>
      <m:oMath>
        <m:sSub>
          <m:sSubPr>
            <m:ctrlPr>
              <w:rPr>
                <w:rFonts w:ascii="Cambria Math" w:hAnsi="Cambria Math"/>
                <w:i/>
                <w:szCs w:val="28"/>
              </w:rPr>
            </m:ctrlPr>
          </m:sSubPr>
          <m:e>
            <m:r>
              <w:rPr>
                <w:rFonts w:ascii="Cambria Math" w:hAnsi="Cambria Math"/>
                <w:szCs w:val="28"/>
                <w:lang w:val="en-US"/>
              </w:rPr>
              <m:t>a</m:t>
            </m:r>
          </m:e>
          <m:sub>
            <m:r>
              <w:rPr>
                <w:rFonts w:ascii="Cambria Math" w:hAnsi="Cambria Math"/>
                <w:szCs w:val="28"/>
              </w:rPr>
              <m:t>т</m:t>
            </m:r>
          </m:sub>
        </m:sSub>
      </m:oMath>
      <w:r w:rsidRPr="00386E6C">
        <w:t xml:space="preserve"> 0,03 </w:t>
      </w:r>
      <w:r>
        <w:t>-</w:t>
      </w:r>
      <w:r w:rsidRPr="00386E6C">
        <w:t xml:space="preserve"> 1,05 и при 100 %-й загрузке котла равны 0,05 </w:t>
      </w:r>
      <w:r>
        <w:t>-</w:t>
      </w:r>
      <w:r w:rsidRPr="00386E6C">
        <w:t xml:space="preserve"> 0,07 %, 70 </w:t>
      </w:r>
      <w:r>
        <w:t>-</w:t>
      </w:r>
      <w:r w:rsidRPr="00386E6C">
        <w:t xml:space="preserve"> 100 %-й </w:t>
      </w:r>
      <w:r>
        <w:t>-</w:t>
      </w:r>
      <w:r w:rsidRPr="00386E6C">
        <w:t xml:space="preserve"> 0,05 </w:t>
      </w:r>
      <w:r>
        <w:t>-</w:t>
      </w:r>
      <w:r w:rsidRPr="00386E6C">
        <w:t xml:space="preserve"> 0,1, менее 70 %</w:t>
      </w:r>
      <w:r>
        <w:t xml:space="preserve"> -</w:t>
      </w:r>
      <w:r w:rsidRPr="00386E6C">
        <w:t xml:space="preserve"> 0,1</w:t>
      </w:r>
      <w:r>
        <w:t>-</w:t>
      </w:r>
      <w:r w:rsidRPr="00386E6C">
        <w:t xml:space="preserve"> 0,15 %.</w:t>
      </w:r>
    </w:p>
    <w:p w:rsidR="00BE7088" w:rsidRDefault="00BE7088" w:rsidP="00BE7088">
      <w:pPr>
        <w:pStyle w:val="a4"/>
        <w:spacing w:before="6" w:line="235" w:lineRule="auto"/>
        <w:ind w:firstLine="708"/>
        <w:jc w:val="both"/>
      </w:pPr>
    </w:p>
    <w:p w:rsidR="00BE7088" w:rsidRDefault="00BE7088" w:rsidP="004835F1">
      <w:pPr>
        <w:spacing w:after="0" w:line="276" w:lineRule="auto"/>
        <w:contextualSpacing/>
        <w:jc w:val="right"/>
        <w:rPr>
          <w:rFonts w:ascii="Times New Roman" w:hAnsi="Times New Roman" w:cs="Times New Roman"/>
          <w:sz w:val="28"/>
          <w:szCs w:val="28"/>
        </w:rPr>
      </w:pPr>
      <w:r w:rsidRPr="00DA0BB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6</w:t>
      </w:r>
    </w:p>
    <w:tbl>
      <w:tblPr>
        <w:tblStyle w:val="1"/>
        <w:tblW w:w="9918" w:type="dxa"/>
        <w:tblLook w:val="04A0" w:firstRow="1" w:lastRow="0" w:firstColumn="1" w:lastColumn="0" w:noHBand="0" w:noVBand="1"/>
      </w:tblPr>
      <w:tblGrid>
        <w:gridCol w:w="2263"/>
        <w:gridCol w:w="838"/>
        <w:gridCol w:w="704"/>
        <w:gridCol w:w="31"/>
        <w:gridCol w:w="621"/>
        <w:gridCol w:w="666"/>
        <w:gridCol w:w="709"/>
        <w:gridCol w:w="708"/>
        <w:gridCol w:w="853"/>
        <w:gridCol w:w="707"/>
        <w:gridCol w:w="960"/>
        <w:gridCol w:w="6"/>
        <w:gridCol w:w="852"/>
      </w:tblGrid>
      <w:tr w:rsidR="00FE408B" w:rsidRPr="00FE408B" w:rsidTr="00BE7088">
        <w:trPr>
          <w:trHeight w:val="70"/>
        </w:trPr>
        <w:tc>
          <w:tcPr>
            <w:tcW w:w="226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Последняя цифра шифра</w:t>
            </w:r>
          </w:p>
        </w:tc>
        <w:tc>
          <w:tcPr>
            <w:tcW w:w="838"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0</w:t>
            </w:r>
          </w:p>
        </w:tc>
        <w:tc>
          <w:tcPr>
            <w:tcW w:w="704"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w:t>
            </w:r>
          </w:p>
        </w:tc>
        <w:tc>
          <w:tcPr>
            <w:tcW w:w="652" w:type="dxa"/>
            <w:gridSpan w:val="2"/>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2</w:t>
            </w:r>
          </w:p>
        </w:tc>
        <w:tc>
          <w:tcPr>
            <w:tcW w:w="666"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3</w:t>
            </w:r>
          </w:p>
        </w:tc>
        <w:tc>
          <w:tcPr>
            <w:tcW w:w="709"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4</w:t>
            </w:r>
          </w:p>
        </w:tc>
        <w:tc>
          <w:tcPr>
            <w:tcW w:w="708"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5</w:t>
            </w:r>
          </w:p>
        </w:tc>
        <w:tc>
          <w:tcPr>
            <w:tcW w:w="853"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6</w:t>
            </w:r>
          </w:p>
        </w:tc>
        <w:tc>
          <w:tcPr>
            <w:tcW w:w="707"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7</w:t>
            </w:r>
          </w:p>
        </w:tc>
        <w:tc>
          <w:tcPr>
            <w:tcW w:w="966" w:type="dxa"/>
            <w:gridSpan w:val="2"/>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8</w:t>
            </w:r>
          </w:p>
          <w:p w:rsidR="00FE408B" w:rsidRPr="00FE408B" w:rsidRDefault="00FE408B" w:rsidP="00FE408B">
            <w:pPr>
              <w:tabs>
                <w:tab w:val="left" w:pos="1245"/>
              </w:tabs>
              <w:jc w:val="center"/>
              <w:rPr>
                <w:rFonts w:ascii="Times New Roman" w:eastAsiaTheme="minorEastAsia" w:hAnsi="Times New Roman" w:cs="Times New Roman"/>
                <w:sz w:val="28"/>
                <w:szCs w:val="28"/>
              </w:rPr>
            </w:pPr>
          </w:p>
        </w:tc>
        <w:tc>
          <w:tcPr>
            <w:tcW w:w="852" w:type="dxa"/>
          </w:tcPr>
          <w:p w:rsidR="00FE408B" w:rsidRPr="00FE408B" w:rsidRDefault="00FE408B" w:rsidP="00FE408B">
            <w:pPr>
              <w:tabs>
                <w:tab w:val="left" w:pos="1245"/>
              </w:tabs>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9</w:t>
            </w:r>
          </w:p>
        </w:tc>
      </w:tr>
      <w:tr w:rsidR="00FE408B" w:rsidRPr="00FE408B" w:rsidTr="00BE7088">
        <w:tblPrEx>
          <w:tblLook w:val="0000" w:firstRow="0" w:lastRow="0" w:firstColumn="0" w:lastColumn="0" w:noHBand="0" w:noVBand="0"/>
        </w:tblPrEx>
        <w:trPr>
          <w:trHeight w:val="345"/>
        </w:trPr>
        <w:tc>
          <w:tcPr>
            <w:tcW w:w="226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Вопросы</w:t>
            </w:r>
          </w:p>
        </w:tc>
        <w:tc>
          <w:tcPr>
            <w:tcW w:w="83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w:t>
            </w:r>
          </w:p>
        </w:tc>
        <w:tc>
          <w:tcPr>
            <w:tcW w:w="735"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2</w:t>
            </w:r>
          </w:p>
        </w:tc>
        <w:tc>
          <w:tcPr>
            <w:tcW w:w="621"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3</w:t>
            </w:r>
          </w:p>
        </w:tc>
        <w:tc>
          <w:tcPr>
            <w:tcW w:w="666"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4</w:t>
            </w:r>
          </w:p>
        </w:tc>
        <w:tc>
          <w:tcPr>
            <w:tcW w:w="709"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5</w:t>
            </w:r>
          </w:p>
        </w:tc>
        <w:tc>
          <w:tcPr>
            <w:tcW w:w="70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6</w:t>
            </w:r>
          </w:p>
        </w:tc>
        <w:tc>
          <w:tcPr>
            <w:tcW w:w="85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7</w:t>
            </w:r>
          </w:p>
        </w:tc>
        <w:tc>
          <w:tcPr>
            <w:tcW w:w="707"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8</w:t>
            </w:r>
          </w:p>
        </w:tc>
        <w:tc>
          <w:tcPr>
            <w:tcW w:w="960"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9</w:t>
            </w:r>
          </w:p>
        </w:tc>
        <w:tc>
          <w:tcPr>
            <w:tcW w:w="858"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10</w:t>
            </w:r>
          </w:p>
        </w:tc>
      </w:tr>
      <w:tr w:rsidR="00FE408B" w:rsidRPr="00FE408B" w:rsidTr="00BE7088">
        <w:tblPrEx>
          <w:tblLook w:val="0000" w:firstRow="0" w:lastRow="0" w:firstColumn="0" w:lastColumn="0" w:noHBand="0" w:noVBand="0"/>
        </w:tblPrEx>
        <w:trPr>
          <w:trHeight w:val="285"/>
        </w:trPr>
        <w:tc>
          <w:tcPr>
            <w:tcW w:w="2263" w:type="dxa"/>
          </w:tcPr>
          <w:p w:rsidR="00FE408B" w:rsidRPr="00FE408B" w:rsidRDefault="00FE408B" w:rsidP="00FE408B">
            <w:pPr>
              <w:jc w:val="center"/>
              <w:rPr>
                <w:rFonts w:ascii="Times New Roman" w:eastAsiaTheme="minorEastAsia" w:hAnsi="Times New Roman" w:cs="Times New Roman"/>
                <w:sz w:val="28"/>
                <w:szCs w:val="28"/>
              </w:rPr>
            </w:pPr>
          </w:p>
        </w:tc>
        <w:tc>
          <w:tcPr>
            <w:tcW w:w="83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11</w:t>
            </w:r>
          </w:p>
        </w:tc>
        <w:tc>
          <w:tcPr>
            <w:tcW w:w="735"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12</w:t>
            </w:r>
          </w:p>
        </w:tc>
        <w:tc>
          <w:tcPr>
            <w:tcW w:w="621"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13</w:t>
            </w:r>
          </w:p>
        </w:tc>
        <w:tc>
          <w:tcPr>
            <w:tcW w:w="666"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14</w:t>
            </w:r>
          </w:p>
        </w:tc>
        <w:tc>
          <w:tcPr>
            <w:tcW w:w="709"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15</w:t>
            </w:r>
          </w:p>
        </w:tc>
        <w:tc>
          <w:tcPr>
            <w:tcW w:w="70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16</w:t>
            </w:r>
          </w:p>
        </w:tc>
        <w:tc>
          <w:tcPr>
            <w:tcW w:w="85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17</w:t>
            </w:r>
          </w:p>
        </w:tc>
        <w:tc>
          <w:tcPr>
            <w:tcW w:w="707"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18</w:t>
            </w:r>
          </w:p>
        </w:tc>
        <w:tc>
          <w:tcPr>
            <w:tcW w:w="960"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19</w:t>
            </w:r>
          </w:p>
        </w:tc>
        <w:tc>
          <w:tcPr>
            <w:tcW w:w="858"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20</w:t>
            </w:r>
          </w:p>
        </w:tc>
      </w:tr>
      <w:tr w:rsidR="00A21928" w:rsidRPr="00FE408B" w:rsidTr="00BE7088">
        <w:tblPrEx>
          <w:tblLook w:val="0000" w:firstRow="0" w:lastRow="0" w:firstColumn="0" w:lastColumn="0" w:noHBand="0" w:noVBand="0"/>
        </w:tblPrEx>
        <w:trPr>
          <w:trHeight w:val="285"/>
        </w:trPr>
        <w:tc>
          <w:tcPr>
            <w:tcW w:w="2263" w:type="dxa"/>
          </w:tcPr>
          <w:p w:rsidR="00A21928" w:rsidRPr="00FE408B" w:rsidRDefault="00A21928" w:rsidP="00FE408B">
            <w:pPr>
              <w:jc w:val="center"/>
              <w:rPr>
                <w:rFonts w:ascii="Times New Roman" w:eastAsiaTheme="minorEastAsia" w:hAnsi="Times New Roman" w:cs="Times New Roman"/>
                <w:sz w:val="28"/>
                <w:szCs w:val="28"/>
              </w:rPr>
            </w:pPr>
          </w:p>
        </w:tc>
        <w:tc>
          <w:tcPr>
            <w:tcW w:w="838"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21</w:t>
            </w:r>
          </w:p>
        </w:tc>
        <w:tc>
          <w:tcPr>
            <w:tcW w:w="735" w:type="dxa"/>
            <w:gridSpan w:val="2"/>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22</w:t>
            </w:r>
          </w:p>
        </w:tc>
        <w:tc>
          <w:tcPr>
            <w:tcW w:w="621"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23</w:t>
            </w:r>
          </w:p>
        </w:tc>
        <w:tc>
          <w:tcPr>
            <w:tcW w:w="666"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24</w:t>
            </w:r>
          </w:p>
        </w:tc>
        <w:tc>
          <w:tcPr>
            <w:tcW w:w="709"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25</w:t>
            </w:r>
          </w:p>
        </w:tc>
        <w:tc>
          <w:tcPr>
            <w:tcW w:w="708"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26</w:t>
            </w:r>
          </w:p>
        </w:tc>
        <w:tc>
          <w:tcPr>
            <w:tcW w:w="853"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27</w:t>
            </w:r>
          </w:p>
        </w:tc>
        <w:tc>
          <w:tcPr>
            <w:tcW w:w="707"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28</w:t>
            </w:r>
          </w:p>
        </w:tc>
        <w:tc>
          <w:tcPr>
            <w:tcW w:w="960"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29</w:t>
            </w:r>
          </w:p>
        </w:tc>
        <w:tc>
          <w:tcPr>
            <w:tcW w:w="858" w:type="dxa"/>
            <w:gridSpan w:val="2"/>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30</w:t>
            </w:r>
          </w:p>
        </w:tc>
      </w:tr>
      <w:tr w:rsidR="00FE408B" w:rsidRPr="00FE408B" w:rsidTr="00BE7088">
        <w:tblPrEx>
          <w:tblLook w:val="0000" w:firstRow="0" w:lastRow="0" w:firstColumn="0" w:lastColumn="0" w:noHBand="0" w:noVBand="0"/>
        </w:tblPrEx>
        <w:trPr>
          <w:trHeight w:val="345"/>
        </w:trPr>
        <w:tc>
          <w:tcPr>
            <w:tcW w:w="226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Предпоследняя цифра шифра</w:t>
            </w:r>
          </w:p>
        </w:tc>
        <w:tc>
          <w:tcPr>
            <w:tcW w:w="83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0</w:t>
            </w:r>
          </w:p>
        </w:tc>
        <w:tc>
          <w:tcPr>
            <w:tcW w:w="735"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1</w:t>
            </w:r>
          </w:p>
        </w:tc>
        <w:tc>
          <w:tcPr>
            <w:tcW w:w="621"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2</w:t>
            </w:r>
          </w:p>
        </w:tc>
        <w:tc>
          <w:tcPr>
            <w:tcW w:w="666"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3</w:t>
            </w:r>
          </w:p>
        </w:tc>
        <w:tc>
          <w:tcPr>
            <w:tcW w:w="709"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4</w:t>
            </w:r>
          </w:p>
        </w:tc>
        <w:tc>
          <w:tcPr>
            <w:tcW w:w="708"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5</w:t>
            </w:r>
          </w:p>
        </w:tc>
        <w:tc>
          <w:tcPr>
            <w:tcW w:w="85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6</w:t>
            </w:r>
          </w:p>
        </w:tc>
        <w:tc>
          <w:tcPr>
            <w:tcW w:w="707"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7</w:t>
            </w:r>
          </w:p>
        </w:tc>
        <w:tc>
          <w:tcPr>
            <w:tcW w:w="960"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8</w:t>
            </w:r>
          </w:p>
        </w:tc>
        <w:tc>
          <w:tcPr>
            <w:tcW w:w="858" w:type="dxa"/>
            <w:gridSpan w:val="2"/>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9</w:t>
            </w:r>
          </w:p>
        </w:tc>
      </w:tr>
      <w:tr w:rsidR="00FE408B" w:rsidRPr="00FE408B" w:rsidTr="00BE7088">
        <w:tblPrEx>
          <w:tblLook w:val="0000" w:firstRow="0" w:lastRow="0" w:firstColumn="0" w:lastColumn="0" w:noHBand="0" w:noVBand="0"/>
        </w:tblPrEx>
        <w:trPr>
          <w:trHeight w:val="390"/>
        </w:trPr>
        <w:tc>
          <w:tcPr>
            <w:tcW w:w="2263" w:type="dxa"/>
          </w:tcPr>
          <w:p w:rsidR="00FE408B" w:rsidRPr="00FE408B" w:rsidRDefault="00FE408B" w:rsidP="00FE408B">
            <w:pPr>
              <w:jc w:val="center"/>
              <w:rPr>
                <w:rFonts w:ascii="Times New Roman" w:eastAsiaTheme="minorEastAsia" w:hAnsi="Times New Roman" w:cs="Times New Roman"/>
                <w:sz w:val="28"/>
                <w:szCs w:val="28"/>
              </w:rPr>
            </w:pPr>
            <w:r w:rsidRPr="00FE408B">
              <w:rPr>
                <w:rFonts w:ascii="Times New Roman" w:eastAsiaTheme="minorEastAsia" w:hAnsi="Times New Roman" w:cs="Times New Roman"/>
                <w:sz w:val="28"/>
                <w:szCs w:val="28"/>
              </w:rPr>
              <w:t>Вопросы</w:t>
            </w:r>
          </w:p>
        </w:tc>
        <w:tc>
          <w:tcPr>
            <w:tcW w:w="838"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1</w:t>
            </w:r>
          </w:p>
        </w:tc>
        <w:tc>
          <w:tcPr>
            <w:tcW w:w="735" w:type="dxa"/>
            <w:gridSpan w:val="2"/>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2</w:t>
            </w:r>
          </w:p>
        </w:tc>
        <w:tc>
          <w:tcPr>
            <w:tcW w:w="621"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3</w:t>
            </w:r>
          </w:p>
        </w:tc>
        <w:tc>
          <w:tcPr>
            <w:tcW w:w="666"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4</w:t>
            </w:r>
          </w:p>
        </w:tc>
        <w:tc>
          <w:tcPr>
            <w:tcW w:w="709"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5</w:t>
            </w:r>
          </w:p>
        </w:tc>
        <w:tc>
          <w:tcPr>
            <w:tcW w:w="708"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6</w:t>
            </w:r>
          </w:p>
        </w:tc>
        <w:tc>
          <w:tcPr>
            <w:tcW w:w="853" w:type="dxa"/>
          </w:tcPr>
          <w:p w:rsidR="00FE408B" w:rsidRPr="00FE408B" w:rsidRDefault="00A21928" w:rsidP="00A2192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37</w:t>
            </w:r>
          </w:p>
        </w:tc>
        <w:tc>
          <w:tcPr>
            <w:tcW w:w="707"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8</w:t>
            </w:r>
          </w:p>
        </w:tc>
        <w:tc>
          <w:tcPr>
            <w:tcW w:w="960"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FE408B" w:rsidRPr="00FE408B">
              <w:rPr>
                <w:rFonts w:ascii="Times New Roman" w:eastAsiaTheme="minorEastAsia" w:hAnsi="Times New Roman" w:cs="Times New Roman"/>
                <w:sz w:val="28"/>
                <w:szCs w:val="28"/>
              </w:rPr>
              <w:t>9</w:t>
            </w:r>
          </w:p>
        </w:tc>
        <w:tc>
          <w:tcPr>
            <w:tcW w:w="858" w:type="dxa"/>
            <w:gridSpan w:val="2"/>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0</w:t>
            </w:r>
          </w:p>
        </w:tc>
      </w:tr>
      <w:tr w:rsidR="00FE408B" w:rsidRPr="00FE408B" w:rsidTr="00BE7088">
        <w:tblPrEx>
          <w:tblLook w:val="0000" w:firstRow="0" w:lastRow="0" w:firstColumn="0" w:lastColumn="0" w:noHBand="0" w:noVBand="0"/>
        </w:tblPrEx>
        <w:trPr>
          <w:trHeight w:val="285"/>
        </w:trPr>
        <w:tc>
          <w:tcPr>
            <w:tcW w:w="2263" w:type="dxa"/>
          </w:tcPr>
          <w:p w:rsidR="00FE408B" w:rsidRPr="00FE408B" w:rsidRDefault="00FE408B" w:rsidP="00FE408B">
            <w:pPr>
              <w:jc w:val="center"/>
              <w:rPr>
                <w:rFonts w:ascii="Times New Roman" w:eastAsiaTheme="minorEastAsia" w:hAnsi="Times New Roman" w:cs="Times New Roman"/>
                <w:sz w:val="28"/>
                <w:szCs w:val="28"/>
              </w:rPr>
            </w:pPr>
          </w:p>
        </w:tc>
        <w:tc>
          <w:tcPr>
            <w:tcW w:w="838"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1</w:t>
            </w:r>
          </w:p>
        </w:tc>
        <w:tc>
          <w:tcPr>
            <w:tcW w:w="735" w:type="dxa"/>
            <w:gridSpan w:val="2"/>
          </w:tcPr>
          <w:p w:rsidR="00FE408B" w:rsidRPr="00FE408B" w:rsidRDefault="00A21928" w:rsidP="00A21928">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2</w:t>
            </w:r>
          </w:p>
        </w:tc>
        <w:tc>
          <w:tcPr>
            <w:tcW w:w="621"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3</w:t>
            </w:r>
          </w:p>
        </w:tc>
        <w:tc>
          <w:tcPr>
            <w:tcW w:w="666"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4</w:t>
            </w:r>
          </w:p>
        </w:tc>
        <w:tc>
          <w:tcPr>
            <w:tcW w:w="709"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5</w:t>
            </w:r>
          </w:p>
        </w:tc>
        <w:tc>
          <w:tcPr>
            <w:tcW w:w="708"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6</w:t>
            </w:r>
          </w:p>
        </w:tc>
        <w:tc>
          <w:tcPr>
            <w:tcW w:w="853"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7</w:t>
            </w:r>
          </w:p>
        </w:tc>
        <w:tc>
          <w:tcPr>
            <w:tcW w:w="707"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8</w:t>
            </w:r>
          </w:p>
        </w:tc>
        <w:tc>
          <w:tcPr>
            <w:tcW w:w="960" w:type="dxa"/>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sidR="00FE408B" w:rsidRPr="00FE408B">
              <w:rPr>
                <w:rFonts w:ascii="Times New Roman" w:eastAsiaTheme="minorEastAsia" w:hAnsi="Times New Roman" w:cs="Times New Roman"/>
                <w:sz w:val="28"/>
                <w:szCs w:val="28"/>
              </w:rPr>
              <w:t>9</w:t>
            </w:r>
          </w:p>
        </w:tc>
        <w:tc>
          <w:tcPr>
            <w:tcW w:w="858" w:type="dxa"/>
            <w:gridSpan w:val="2"/>
          </w:tcPr>
          <w:p w:rsidR="00FE408B"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FE408B" w:rsidRPr="00FE408B">
              <w:rPr>
                <w:rFonts w:ascii="Times New Roman" w:eastAsiaTheme="minorEastAsia" w:hAnsi="Times New Roman" w:cs="Times New Roman"/>
                <w:sz w:val="28"/>
                <w:szCs w:val="28"/>
              </w:rPr>
              <w:t>0</w:t>
            </w:r>
          </w:p>
        </w:tc>
      </w:tr>
      <w:tr w:rsidR="00A21928" w:rsidRPr="00FE408B" w:rsidTr="00BE7088">
        <w:tblPrEx>
          <w:tblLook w:val="0000" w:firstRow="0" w:lastRow="0" w:firstColumn="0" w:lastColumn="0" w:noHBand="0" w:noVBand="0"/>
        </w:tblPrEx>
        <w:trPr>
          <w:trHeight w:val="285"/>
        </w:trPr>
        <w:tc>
          <w:tcPr>
            <w:tcW w:w="2263" w:type="dxa"/>
          </w:tcPr>
          <w:p w:rsidR="00A21928" w:rsidRPr="00FE408B" w:rsidRDefault="00A21928" w:rsidP="00FE408B">
            <w:pPr>
              <w:jc w:val="center"/>
              <w:rPr>
                <w:rFonts w:ascii="Times New Roman" w:eastAsiaTheme="minorEastAsia" w:hAnsi="Times New Roman" w:cs="Times New Roman"/>
                <w:sz w:val="28"/>
                <w:szCs w:val="28"/>
              </w:rPr>
            </w:pPr>
          </w:p>
        </w:tc>
        <w:tc>
          <w:tcPr>
            <w:tcW w:w="838"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51</w:t>
            </w:r>
          </w:p>
        </w:tc>
        <w:tc>
          <w:tcPr>
            <w:tcW w:w="735" w:type="dxa"/>
            <w:gridSpan w:val="2"/>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52</w:t>
            </w:r>
          </w:p>
        </w:tc>
        <w:tc>
          <w:tcPr>
            <w:tcW w:w="621"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53</w:t>
            </w:r>
          </w:p>
        </w:tc>
        <w:tc>
          <w:tcPr>
            <w:tcW w:w="666"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54</w:t>
            </w:r>
          </w:p>
        </w:tc>
        <w:tc>
          <w:tcPr>
            <w:tcW w:w="709"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55</w:t>
            </w:r>
          </w:p>
        </w:tc>
        <w:tc>
          <w:tcPr>
            <w:tcW w:w="708"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56</w:t>
            </w:r>
          </w:p>
        </w:tc>
        <w:tc>
          <w:tcPr>
            <w:tcW w:w="853"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57</w:t>
            </w:r>
          </w:p>
        </w:tc>
        <w:tc>
          <w:tcPr>
            <w:tcW w:w="707"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58</w:t>
            </w:r>
          </w:p>
        </w:tc>
        <w:tc>
          <w:tcPr>
            <w:tcW w:w="960" w:type="dxa"/>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59</w:t>
            </w:r>
          </w:p>
        </w:tc>
        <w:tc>
          <w:tcPr>
            <w:tcW w:w="858" w:type="dxa"/>
            <w:gridSpan w:val="2"/>
          </w:tcPr>
          <w:p w:rsidR="00A21928" w:rsidRPr="00FE408B" w:rsidRDefault="00A21928" w:rsidP="00FE408B">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52</w:t>
            </w:r>
          </w:p>
        </w:tc>
      </w:tr>
    </w:tbl>
    <w:p w:rsidR="00FE408B" w:rsidRDefault="00FE408B" w:rsidP="007759BB">
      <w:pPr>
        <w:spacing w:after="0" w:line="360" w:lineRule="auto"/>
        <w:contextualSpacing/>
        <w:jc w:val="center"/>
        <w:rPr>
          <w:rFonts w:ascii="Times New Roman" w:hAnsi="Times New Roman" w:cs="Times New Roman"/>
          <w:b/>
          <w:sz w:val="28"/>
          <w:szCs w:val="28"/>
        </w:rPr>
      </w:pPr>
    </w:p>
    <w:p w:rsidR="00394860" w:rsidRPr="007759BB" w:rsidRDefault="00394860" w:rsidP="007759BB">
      <w:pPr>
        <w:spacing w:after="0" w:line="360" w:lineRule="auto"/>
        <w:contextualSpacing/>
        <w:jc w:val="center"/>
        <w:rPr>
          <w:rFonts w:ascii="Times New Roman" w:hAnsi="Times New Roman" w:cs="Times New Roman"/>
          <w:b/>
          <w:sz w:val="28"/>
          <w:szCs w:val="28"/>
        </w:rPr>
      </w:pPr>
      <w:r w:rsidRPr="007759BB">
        <w:rPr>
          <w:rFonts w:ascii="Times New Roman" w:hAnsi="Times New Roman" w:cs="Times New Roman"/>
          <w:b/>
          <w:sz w:val="28"/>
          <w:szCs w:val="28"/>
        </w:rPr>
        <w:t>Вопросы для самопроверки:</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394860" w:rsidRPr="00394860">
        <w:rPr>
          <w:rFonts w:ascii="Times New Roman" w:hAnsi="Times New Roman" w:cs="Times New Roman"/>
          <w:sz w:val="28"/>
          <w:szCs w:val="28"/>
        </w:rPr>
        <w:t>Сущность экологического аспекта в энергетике. Требования к экологически чистой ТЭС. Понятия и определения</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394860" w:rsidRPr="00394860">
        <w:rPr>
          <w:rFonts w:ascii="Times New Roman" w:hAnsi="Times New Roman" w:cs="Times New Roman"/>
          <w:sz w:val="28"/>
          <w:szCs w:val="28"/>
        </w:rPr>
        <w:t>Топливный цикл и его техногенное воздействие на среду обитания</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94860" w:rsidRPr="00394860">
        <w:rPr>
          <w:rFonts w:ascii="Times New Roman" w:hAnsi="Times New Roman" w:cs="Times New Roman"/>
          <w:sz w:val="28"/>
          <w:szCs w:val="28"/>
        </w:rPr>
        <w:t>Основные факторы влияния ТЭС на компоненты окружающей среды (гидросфера, литосфера, атмосфера).</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394860" w:rsidRPr="00394860">
        <w:rPr>
          <w:rFonts w:ascii="Times New Roman" w:hAnsi="Times New Roman" w:cs="Times New Roman"/>
          <w:sz w:val="28"/>
          <w:szCs w:val="28"/>
        </w:rPr>
        <w:t>Основные факторы влияния подстанций на компоненты окружающей среды (гидросфера, литосфера, атмосфера).</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394860" w:rsidRPr="00394860">
        <w:rPr>
          <w:rFonts w:ascii="Times New Roman" w:hAnsi="Times New Roman" w:cs="Times New Roman"/>
          <w:sz w:val="28"/>
          <w:szCs w:val="28"/>
        </w:rPr>
        <w:t>Преобразование вредных выбросов ТЭС в атмосферном воздухе</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394860" w:rsidRPr="00394860">
        <w:rPr>
          <w:rFonts w:ascii="Times New Roman" w:hAnsi="Times New Roman" w:cs="Times New Roman"/>
          <w:sz w:val="28"/>
          <w:szCs w:val="28"/>
        </w:rPr>
        <w:t>Влияние вредных выбросов электростанций на природу и человека</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394860" w:rsidRPr="00394860">
        <w:rPr>
          <w:rFonts w:ascii="Times New Roman" w:hAnsi="Times New Roman" w:cs="Times New Roman"/>
          <w:sz w:val="28"/>
          <w:szCs w:val="28"/>
        </w:rPr>
        <w:t>Перспективные направления развития природоохранных технологий</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394860" w:rsidRPr="00394860">
        <w:rPr>
          <w:rFonts w:ascii="Times New Roman" w:hAnsi="Times New Roman" w:cs="Times New Roman"/>
          <w:sz w:val="28"/>
          <w:szCs w:val="28"/>
        </w:rPr>
        <w:t>Системы очистки дымовых газов - как элементная база создания новых технологий</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394860" w:rsidRPr="00394860">
        <w:rPr>
          <w:rFonts w:ascii="Times New Roman" w:hAnsi="Times New Roman" w:cs="Times New Roman"/>
          <w:sz w:val="28"/>
          <w:szCs w:val="28"/>
        </w:rPr>
        <w:t>Выбросы золы и очистка от них</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394860" w:rsidRPr="00394860">
        <w:rPr>
          <w:rFonts w:ascii="Times New Roman" w:hAnsi="Times New Roman" w:cs="Times New Roman"/>
          <w:sz w:val="28"/>
          <w:szCs w:val="28"/>
        </w:rPr>
        <w:t>Методы химической очистки дымовых газов</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394860" w:rsidRPr="00394860">
        <w:rPr>
          <w:rFonts w:ascii="Times New Roman" w:hAnsi="Times New Roman" w:cs="Times New Roman"/>
          <w:sz w:val="28"/>
          <w:szCs w:val="28"/>
        </w:rPr>
        <w:t>Совершенствование топочных процессов - как элемент перспективного производства электроэнергии и тепла</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394860" w:rsidRPr="00394860">
        <w:rPr>
          <w:rFonts w:ascii="Times New Roman" w:hAnsi="Times New Roman" w:cs="Times New Roman"/>
          <w:sz w:val="28"/>
          <w:szCs w:val="28"/>
        </w:rPr>
        <w:t>Усовершенствование методов факельного сжигания</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394860" w:rsidRPr="00394860">
        <w:rPr>
          <w:rFonts w:ascii="Times New Roman" w:hAnsi="Times New Roman" w:cs="Times New Roman"/>
          <w:sz w:val="28"/>
          <w:szCs w:val="28"/>
        </w:rPr>
        <w:t>Обобщение перспектив развития природоохранных технологий</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394860" w:rsidRPr="00394860">
        <w:rPr>
          <w:rFonts w:ascii="Times New Roman" w:hAnsi="Times New Roman" w:cs="Times New Roman"/>
          <w:sz w:val="28"/>
          <w:szCs w:val="28"/>
        </w:rPr>
        <w:t>Характеристики летучей золы. Основы теории золоулавливания</w:t>
      </w:r>
    </w:p>
    <w:p w:rsidR="00394860" w:rsidRPr="00394860" w:rsidRDefault="00506F47" w:rsidP="00506F4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394860" w:rsidRPr="00394860">
        <w:rPr>
          <w:rFonts w:ascii="Times New Roman" w:hAnsi="Times New Roman" w:cs="Times New Roman"/>
          <w:sz w:val="28"/>
          <w:szCs w:val="28"/>
        </w:rPr>
        <w:t>Типы и характеристики золоуловителей</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16.</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Инерционные золоуловители (расчет инерционных золоуловителей)</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17.</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Прочие инерционные золоуловители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18.</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Мокрые золоуловители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19.</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Электрофильтры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20.</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Особенности улавливания золы с неблагоприятными электрофизическими свойствами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21.</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Эффект «обратной короны» и методы борьбы с ним.</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22.</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Классификация способов сероочистки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23.</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Мокрые способы очистки дымовых газов от оксидов серы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lastRenderedPageBreak/>
        <w:t>24.</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Опытно-экспериментальная установка (ОЭУ) мокрого известнякового </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25.</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Опытно промышленная установка по аммиачно-циклическому методу </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26.</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«Хемико»</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27.</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«Саарберг-Хельтер-Лурги»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28.</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«Хитачи»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29.</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«Бишофф»</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30.</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«Кнауфф-Ресерч-Кортель»</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31.</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Озонный метод сероочистки дымовых газов </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32.</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Полусухие (мокро-сухие) методы очистки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33.</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сероочистки дымовых газов фирмы «Ниро-Атомайзер»</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34.</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Сухие методы сероочистки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35.</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 Методы и технологии очистки дымовых газов от оксидов азота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36.</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Высокотемпературные некаталитические методы очистки дымовых газов от оксидов азота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37.</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 селективного каталитического восстановления оксидов азота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38.</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Технологические особенности селективного каталитического восстановления оксидов азота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39.</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Экономические аспекты очистки дымовых газов </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40.</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Катализаторы и их применение в технологиях очистки дымовых газов</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41.</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Дымовые трубы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42.</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Методика расчета рассеивания вредных веществ и выбор оптимальной высоты дымовой трубы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43.</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Контроль состава и концентрации вредных веществ в уходящих газах котлов</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44.</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Классификация сточных вод ТЭС</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45.</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Влияние сточных вод ТЭС на природные водоемы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46.</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Очистка сточных вод, содержащих нефтепродукты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47.</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Очистка сточных вод при помощи напорной и безнапорной флотации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48.</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Очистка обмывочных вод поверхностей нагрева котлов, химических промывок и консервации оборудования, систем гидрозолоудаления, водоподготовительных установок</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49.</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Основные факторы влияния АЭС на компоненты окружающей среды (гидросфера, литосфера, атмосфера).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50.</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 Перспективы развития ядерной энергетики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51.</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Основные причины сдерживающие развитие ядерной энергетики</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52.</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Этапы подготовки ядерного топлива.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53.</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 Виды радиоактивных излучений.</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54.</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 Что такое поглощенная и эквивалентная дозы.</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55.</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Что такое экспозиционная доза?</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56.</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Как обеспечивается защита обслуживающего персонала АЭС от действия излучений.</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57.</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Типы сточных вод АЭС</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58.</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 xml:space="preserve">Очистка сточных вод АЭС. </w:t>
      </w:r>
    </w:p>
    <w:p w:rsid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59.</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Баланс углерода на планете. Парниковый эффект.</w:t>
      </w:r>
    </w:p>
    <w:p w:rsidR="00394860" w:rsidRPr="00506F47" w:rsidRDefault="00394860" w:rsidP="00506F47">
      <w:pPr>
        <w:spacing w:after="0" w:line="240" w:lineRule="auto"/>
        <w:contextualSpacing/>
        <w:jc w:val="center"/>
        <w:rPr>
          <w:rFonts w:ascii="Times New Roman" w:hAnsi="Times New Roman" w:cs="Times New Roman"/>
          <w:b/>
          <w:sz w:val="28"/>
          <w:szCs w:val="28"/>
        </w:rPr>
      </w:pPr>
      <w:r w:rsidRPr="00506F47">
        <w:rPr>
          <w:rFonts w:ascii="Times New Roman" w:hAnsi="Times New Roman" w:cs="Times New Roman"/>
          <w:b/>
          <w:sz w:val="28"/>
          <w:szCs w:val="28"/>
        </w:rPr>
        <w:lastRenderedPageBreak/>
        <w:t>Библиографический список</w:t>
      </w:r>
    </w:p>
    <w:p w:rsidR="00394860" w:rsidRPr="00394860" w:rsidRDefault="00394860" w:rsidP="00394860">
      <w:pPr>
        <w:spacing w:after="0" w:line="240" w:lineRule="auto"/>
        <w:contextualSpacing/>
        <w:jc w:val="both"/>
        <w:rPr>
          <w:rFonts w:ascii="Times New Roman" w:hAnsi="Times New Roman" w:cs="Times New Roman"/>
          <w:sz w:val="28"/>
          <w:szCs w:val="28"/>
        </w:rPr>
      </w:pPr>
    </w:p>
    <w:p w:rsidR="00394860" w:rsidRPr="00506F47" w:rsidRDefault="00394860" w:rsidP="00386E6C">
      <w:pPr>
        <w:spacing w:after="0" w:line="276" w:lineRule="auto"/>
        <w:contextualSpacing/>
        <w:jc w:val="center"/>
        <w:rPr>
          <w:rFonts w:ascii="Times New Roman" w:hAnsi="Times New Roman" w:cs="Times New Roman"/>
          <w:b/>
          <w:i/>
          <w:sz w:val="28"/>
          <w:szCs w:val="28"/>
        </w:rPr>
      </w:pPr>
      <w:r w:rsidRPr="00506F47">
        <w:rPr>
          <w:rFonts w:ascii="Times New Roman" w:hAnsi="Times New Roman" w:cs="Times New Roman"/>
          <w:b/>
          <w:i/>
          <w:sz w:val="28"/>
          <w:szCs w:val="28"/>
        </w:rPr>
        <w:t>Основная:</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1. Волков Э.П., Рихтер Л.А., Покровский В.Н. Охрана водного и воздушного бассейнов от выбросов ТЭС. М.: Энергоиздат. - 1981. - 296 с.</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2. Жабо В.В. Охрана окружающей среды на ТЭС и АЭС. - М.: Энергоатомиздат, 1992. - 240 с.</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3. Обзор современных методов очистки дымовых газов от окислов серы и утилизации образующихся отходов. - М.: ОРГРЭС, 1993. - 69 с.</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4. Ларионов, Н. М. Промышленная экология: учебник и практикум для вузов / Н.М. Ларионов, А. С. Рябышенков. — 2-е изд., перераб. и доп. — Москва: Издательство Юрайт, 2020. — 382 с. — (Высшее образование). — ISBN 978-5-534-07324-9. — Текст: электронный // ЭБС Юрайт [сайт]. — URL: https://urait.ru/bcode/449864</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5. Промы</w:t>
      </w:r>
      <w:r w:rsidR="00506F47">
        <w:rPr>
          <w:rFonts w:ascii="Times New Roman" w:hAnsi="Times New Roman" w:cs="Times New Roman"/>
          <w:sz w:val="28"/>
          <w:szCs w:val="28"/>
        </w:rPr>
        <w:t>шленная экология: учеб.пособие/</w:t>
      </w:r>
      <w:r w:rsidRPr="00394860">
        <w:rPr>
          <w:rFonts w:ascii="Times New Roman" w:hAnsi="Times New Roman" w:cs="Times New Roman"/>
          <w:sz w:val="28"/>
          <w:szCs w:val="28"/>
        </w:rPr>
        <w:t>М.Г. Ясовеев [и др.]; под ред. М.Г. Ясовеева. — Минск</w:t>
      </w:r>
      <w:r w:rsidR="00506F47">
        <w:rPr>
          <w:rFonts w:ascii="Times New Roman" w:hAnsi="Times New Roman" w:cs="Times New Roman"/>
          <w:sz w:val="28"/>
          <w:szCs w:val="28"/>
        </w:rPr>
        <w:t>: Новое знание</w:t>
      </w:r>
      <w:r w:rsidRPr="00394860">
        <w:rPr>
          <w:rFonts w:ascii="Times New Roman" w:hAnsi="Times New Roman" w:cs="Times New Roman"/>
          <w:sz w:val="28"/>
          <w:szCs w:val="28"/>
        </w:rPr>
        <w:t>; М.: ИНФРА-М, 2019. — 292 с. — (Высшее</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образование: Бакалавриат). - ISBN 978-5-16-006692-9. - Текст: электронный URL: https://znanium.com/catalog/product/1029343</w:t>
      </w:r>
    </w:p>
    <w:p w:rsidR="00394860" w:rsidRPr="00394860" w:rsidRDefault="00394860" w:rsidP="00394860">
      <w:pPr>
        <w:spacing w:after="0" w:line="240" w:lineRule="auto"/>
        <w:contextualSpacing/>
        <w:jc w:val="both"/>
        <w:rPr>
          <w:rFonts w:ascii="Times New Roman" w:hAnsi="Times New Roman" w:cs="Times New Roman"/>
          <w:sz w:val="28"/>
          <w:szCs w:val="28"/>
        </w:rPr>
      </w:pPr>
    </w:p>
    <w:p w:rsidR="00394860" w:rsidRPr="00506F47" w:rsidRDefault="00394860" w:rsidP="00506F47">
      <w:pPr>
        <w:spacing w:after="0" w:line="240" w:lineRule="auto"/>
        <w:contextualSpacing/>
        <w:jc w:val="center"/>
        <w:rPr>
          <w:rFonts w:ascii="Times New Roman" w:hAnsi="Times New Roman" w:cs="Times New Roman"/>
          <w:b/>
          <w:i/>
          <w:sz w:val="28"/>
          <w:szCs w:val="28"/>
        </w:rPr>
      </w:pPr>
      <w:r w:rsidRPr="00506F47">
        <w:rPr>
          <w:rFonts w:ascii="Times New Roman" w:hAnsi="Times New Roman" w:cs="Times New Roman"/>
          <w:b/>
          <w:i/>
          <w:sz w:val="28"/>
          <w:szCs w:val="28"/>
        </w:rPr>
        <w:t>Дополнительная:</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6. Методика определения валовых выбросов загрязняющих веществ в атмосферу от котлов тепловых электростанций. РД 34.02.305-90. - М.: ВТИ, 1991. - 34 с.; </w:t>
      </w:r>
    </w:p>
    <w:p w:rsidR="00394860" w:rsidRPr="00394860"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7. Методика определения валовых выбросов загрязняющих веществ в атмосферу от котлов тепловых электростанций. РД 34.02.305-98. - М.:</w:t>
      </w:r>
    </w:p>
    <w:p w:rsidR="00506F47"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8. Островский, Ю. В. Промышленная экология: учебное пособие / Ю. В.Островский. — Новосибирск: Новосибирский государственный технический университет, 2018. — 91 c. — ISBN 978-5-7782-3639-4. — Текст: электронный// Электронно-библиотечная система IPR BOOKS: [сайт].</w:t>
      </w:r>
      <w:r w:rsidR="00506F47">
        <w:rPr>
          <w:rFonts w:ascii="Times New Roman" w:hAnsi="Times New Roman" w:cs="Times New Roman"/>
          <w:sz w:val="28"/>
          <w:szCs w:val="28"/>
        </w:rPr>
        <w:t xml:space="preserve">- </w:t>
      </w:r>
      <w:r w:rsidRPr="00394860">
        <w:rPr>
          <w:rFonts w:ascii="Times New Roman" w:hAnsi="Times New Roman" w:cs="Times New Roman"/>
          <w:sz w:val="28"/>
          <w:szCs w:val="28"/>
        </w:rPr>
        <w:t>URL:</w:t>
      </w:r>
    </w:p>
    <w:p w:rsidR="00394860" w:rsidRPr="00394860" w:rsidRDefault="00394860" w:rsidP="00506F47">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http://www.iprbookshop.ru/91694.html</w:t>
      </w:r>
    </w:p>
    <w:p w:rsidR="00506F47" w:rsidRDefault="00394860" w:rsidP="00506F47">
      <w:pPr>
        <w:spacing w:after="0" w:line="240" w:lineRule="auto"/>
        <w:ind w:firstLine="708"/>
        <w:contextualSpacing/>
        <w:jc w:val="both"/>
        <w:rPr>
          <w:rFonts w:ascii="Times New Roman" w:hAnsi="Times New Roman" w:cs="Times New Roman"/>
          <w:sz w:val="28"/>
          <w:szCs w:val="28"/>
        </w:rPr>
      </w:pPr>
      <w:r w:rsidRPr="00394860">
        <w:rPr>
          <w:rFonts w:ascii="Times New Roman" w:hAnsi="Times New Roman" w:cs="Times New Roman"/>
          <w:sz w:val="28"/>
          <w:szCs w:val="28"/>
        </w:rPr>
        <w:t xml:space="preserve">9. Брюхань, Ф. Ф. Промышленная экология: Учебник / Ф.Ф. Брюхань, М.В.Графкина, Е.Е. Сдобнякова. - М.: Форум, 2019. - 208 с. (Высшее образование). ISBN 978-5-91134-478-8. - Текст: электронный. - URL: </w:t>
      </w:r>
    </w:p>
    <w:p w:rsidR="00394860" w:rsidRPr="00394860" w:rsidRDefault="00394860" w:rsidP="00506F47">
      <w:pPr>
        <w:spacing w:after="0" w:line="240" w:lineRule="auto"/>
        <w:contextualSpacing/>
        <w:jc w:val="both"/>
        <w:rPr>
          <w:rFonts w:ascii="Times New Roman" w:hAnsi="Times New Roman" w:cs="Times New Roman"/>
          <w:sz w:val="28"/>
          <w:szCs w:val="28"/>
        </w:rPr>
      </w:pPr>
      <w:r w:rsidRPr="00394860">
        <w:rPr>
          <w:rFonts w:ascii="Times New Roman" w:hAnsi="Times New Roman" w:cs="Times New Roman"/>
          <w:sz w:val="28"/>
          <w:szCs w:val="28"/>
        </w:rPr>
        <w:t>https://znanium.com/catalog/product/1002362.</w:t>
      </w:r>
    </w:p>
    <w:sectPr w:rsidR="00394860" w:rsidRPr="00394860" w:rsidSect="00394860">
      <w:pgSz w:w="11906" w:h="16838"/>
      <w:pgMar w:top="1418"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CB" w:rsidRDefault="00BE56CB" w:rsidP="00BE7088">
      <w:pPr>
        <w:spacing w:after="0" w:line="240" w:lineRule="auto"/>
      </w:pPr>
      <w:r>
        <w:separator/>
      </w:r>
    </w:p>
  </w:endnote>
  <w:endnote w:type="continuationSeparator" w:id="0">
    <w:p w:rsidR="00BE56CB" w:rsidRDefault="00BE56CB" w:rsidP="00BE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CB" w:rsidRDefault="00BE56CB" w:rsidP="00BE7088">
      <w:pPr>
        <w:spacing w:after="0" w:line="240" w:lineRule="auto"/>
      </w:pPr>
      <w:r>
        <w:separator/>
      </w:r>
    </w:p>
  </w:footnote>
  <w:footnote w:type="continuationSeparator" w:id="0">
    <w:p w:rsidR="00BE56CB" w:rsidRDefault="00BE56CB" w:rsidP="00BE7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044F8"/>
    <w:multiLevelType w:val="hybridMultilevel"/>
    <w:tmpl w:val="242883C4"/>
    <w:lvl w:ilvl="0" w:tplc="9620ECF2">
      <w:start w:val="1"/>
      <w:numFmt w:val="decimal"/>
      <w:lvlText w:val="%1)"/>
      <w:lvlJc w:val="left"/>
      <w:pPr>
        <w:ind w:left="885" w:hanging="233"/>
      </w:pPr>
      <w:rPr>
        <w:rFonts w:ascii="Arial MT" w:eastAsia="Arial MT" w:hAnsi="Arial MT" w:cs="Arial MT" w:hint="default"/>
        <w:b w:val="0"/>
        <w:bCs w:val="0"/>
        <w:i w:val="0"/>
        <w:iCs w:val="0"/>
        <w:spacing w:val="-1"/>
        <w:w w:val="99"/>
        <w:sz w:val="20"/>
        <w:szCs w:val="20"/>
        <w:lang w:val="ru-RU" w:eastAsia="en-US" w:bidi="ar-SA"/>
      </w:rPr>
    </w:lvl>
    <w:lvl w:ilvl="1" w:tplc="A348700C">
      <w:numFmt w:val="bullet"/>
      <w:lvlText w:val="•"/>
      <w:lvlJc w:val="left"/>
      <w:pPr>
        <w:ind w:left="1536" w:hanging="233"/>
      </w:pPr>
      <w:rPr>
        <w:rFonts w:hint="default"/>
        <w:lang w:val="ru-RU" w:eastAsia="en-US" w:bidi="ar-SA"/>
      </w:rPr>
    </w:lvl>
    <w:lvl w:ilvl="2" w:tplc="0DC82506">
      <w:numFmt w:val="bullet"/>
      <w:lvlText w:val="•"/>
      <w:lvlJc w:val="left"/>
      <w:pPr>
        <w:ind w:left="2192" w:hanging="233"/>
      </w:pPr>
      <w:rPr>
        <w:rFonts w:hint="default"/>
        <w:lang w:val="ru-RU" w:eastAsia="en-US" w:bidi="ar-SA"/>
      </w:rPr>
    </w:lvl>
    <w:lvl w:ilvl="3" w:tplc="9CA62336">
      <w:numFmt w:val="bullet"/>
      <w:lvlText w:val="•"/>
      <w:lvlJc w:val="left"/>
      <w:pPr>
        <w:ind w:left="2848" w:hanging="233"/>
      </w:pPr>
      <w:rPr>
        <w:rFonts w:hint="default"/>
        <w:lang w:val="ru-RU" w:eastAsia="en-US" w:bidi="ar-SA"/>
      </w:rPr>
    </w:lvl>
    <w:lvl w:ilvl="4" w:tplc="1A00C11E">
      <w:numFmt w:val="bullet"/>
      <w:lvlText w:val="•"/>
      <w:lvlJc w:val="left"/>
      <w:pPr>
        <w:ind w:left="3504" w:hanging="233"/>
      </w:pPr>
      <w:rPr>
        <w:rFonts w:hint="default"/>
        <w:lang w:val="ru-RU" w:eastAsia="en-US" w:bidi="ar-SA"/>
      </w:rPr>
    </w:lvl>
    <w:lvl w:ilvl="5" w:tplc="239C920C">
      <w:numFmt w:val="bullet"/>
      <w:lvlText w:val="•"/>
      <w:lvlJc w:val="left"/>
      <w:pPr>
        <w:ind w:left="4160" w:hanging="233"/>
      </w:pPr>
      <w:rPr>
        <w:rFonts w:hint="default"/>
        <w:lang w:val="ru-RU" w:eastAsia="en-US" w:bidi="ar-SA"/>
      </w:rPr>
    </w:lvl>
    <w:lvl w:ilvl="6" w:tplc="428AFEB2">
      <w:numFmt w:val="bullet"/>
      <w:lvlText w:val="•"/>
      <w:lvlJc w:val="left"/>
      <w:pPr>
        <w:ind w:left="4816" w:hanging="233"/>
      </w:pPr>
      <w:rPr>
        <w:rFonts w:hint="default"/>
        <w:lang w:val="ru-RU" w:eastAsia="en-US" w:bidi="ar-SA"/>
      </w:rPr>
    </w:lvl>
    <w:lvl w:ilvl="7" w:tplc="A8B84204">
      <w:numFmt w:val="bullet"/>
      <w:lvlText w:val="•"/>
      <w:lvlJc w:val="left"/>
      <w:pPr>
        <w:ind w:left="5472" w:hanging="233"/>
      </w:pPr>
      <w:rPr>
        <w:rFonts w:hint="default"/>
        <w:lang w:val="ru-RU" w:eastAsia="en-US" w:bidi="ar-SA"/>
      </w:rPr>
    </w:lvl>
    <w:lvl w:ilvl="8" w:tplc="F70AD158">
      <w:numFmt w:val="bullet"/>
      <w:lvlText w:val="•"/>
      <w:lvlJc w:val="left"/>
      <w:pPr>
        <w:ind w:left="6128" w:hanging="233"/>
      </w:pPr>
      <w:rPr>
        <w:rFonts w:hint="default"/>
        <w:lang w:val="ru-RU" w:eastAsia="en-US" w:bidi="ar-SA"/>
      </w:rPr>
    </w:lvl>
  </w:abstractNum>
  <w:abstractNum w:abstractNumId="1">
    <w:nsid w:val="584A5CEC"/>
    <w:multiLevelType w:val="hybridMultilevel"/>
    <w:tmpl w:val="297619AA"/>
    <w:lvl w:ilvl="0" w:tplc="F13C32EC">
      <w:start w:val="1"/>
      <w:numFmt w:val="decimal"/>
      <w:lvlText w:val="%1."/>
      <w:lvlJc w:val="left"/>
      <w:pPr>
        <w:ind w:left="948" w:hanging="238"/>
      </w:pPr>
      <w:rPr>
        <w:rFonts w:ascii="Arial MT" w:eastAsia="Arial MT" w:hAnsi="Arial MT" w:cs="Arial MT" w:hint="default"/>
        <w:b w:val="0"/>
        <w:bCs w:val="0"/>
        <w:i w:val="0"/>
        <w:iCs w:val="0"/>
        <w:spacing w:val="-1"/>
        <w:w w:val="99"/>
        <w:sz w:val="20"/>
        <w:szCs w:val="20"/>
        <w:lang w:val="ru-RU" w:eastAsia="en-US" w:bidi="ar-SA"/>
      </w:rPr>
    </w:lvl>
    <w:lvl w:ilvl="1" w:tplc="F8DA89D0">
      <w:numFmt w:val="bullet"/>
      <w:lvlText w:val="•"/>
      <w:lvlJc w:val="left"/>
      <w:pPr>
        <w:ind w:left="1612" w:hanging="238"/>
      </w:pPr>
      <w:rPr>
        <w:rFonts w:hint="default"/>
        <w:lang w:val="ru-RU" w:eastAsia="en-US" w:bidi="ar-SA"/>
      </w:rPr>
    </w:lvl>
    <w:lvl w:ilvl="2" w:tplc="8234720E">
      <w:numFmt w:val="bullet"/>
      <w:lvlText w:val="•"/>
      <w:lvlJc w:val="left"/>
      <w:pPr>
        <w:ind w:left="2266" w:hanging="238"/>
      </w:pPr>
      <w:rPr>
        <w:rFonts w:hint="default"/>
        <w:lang w:val="ru-RU" w:eastAsia="en-US" w:bidi="ar-SA"/>
      </w:rPr>
    </w:lvl>
    <w:lvl w:ilvl="3" w:tplc="2398DCEA">
      <w:numFmt w:val="bullet"/>
      <w:lvlText w:val="•"/>
      <w:lvlJc w:val="left"/>
      <w:pPr>
        <w:ind w:left="2920" w:hanging="238"/>
      </w:pPr>
      <w:rPr>
        <w:rFonts w:hint="default"/>
        <w:lang w:val="ru-RU" w:eastAsia="en-US" w:bidi="ar-SA"/>
      </w:rPr>
    </w:lvl>
    <w:lvl w:ilvl="4" w:tplc="77A68522">
      <w:numFmt w:val="bullet"/>
      <w:lvlText w:val="•"/>
      <w:lvlJc w:val="left"/>
      <w:pPr>
        <w:ind w:left="3574" w:hanging="238"/>
      </w:pPr>
      <w:rPr>
        <w:rFonts w:hint="default"/>
        <w:lang w:val="ru-RU" w:eastAsia="en-US" w:bidi="ar-SA"/>
      </w:rPr>
    </w:lvl>
    <w:lvl w:ilvl="5" w:tplc="029EA2A4">
      <w:numFmt w:val="bullet"/>
      <w:lvlText w:val="•"/>
      <w:lvlJc w:val="left"/>
      <w:pPr>
        <w:ind w:left="4228" w:hanging="238"/>
      </w:pPr>
      <w:rPr>
        <w:rFonts w:hint="default"/>
        <w:lang w:val="ru-RU" w:eastAsia="en-US" w:bidi="ar-SA"/>
      </w:rPr>
    </w:lvl>
    <w:lvl w:ilvl="6" w:tplc="1BA26F34">
      <w:numFmt w:val="bullet"/>
      <w:lvlText w:val="•"/>
      <w:lvlJc w:val="left"/>
      <w:pPr>
        <w:ind w:left="4882" w:hanging="238"/>
      </w:pPr>
      <w:rPr>
        <w:rFonts w:hint="default"/>
        <w:lang w:val="ru-RU" w:eastAsia="en-US" w:bidi="ar-SA"/>
      </w:rPr>
    </w:lvl>
    <w:lvl w:ilvl="7" w:tplc="91F045F4">
      <w:numFmt w:val="bullet"/>
      <w:lvlText w:val="•"/>
      <w:lvlJc w:val="left"/>
      <w:pPr>
        <w:ind w:left="5536" w:hanging="238"/>
      </w:pPr>
      <w:rPr>
        <w:rFonts w:hint="default"/>
        <w:lang w:val="ru-RU" w:eastAsia="en-US" w:bidi="ar-SA"/>
      </w:rPr>
    </w:lvl>
    <w:lvl w:ilvl="8" w:tplc="131EE5B2">
      <w:numFmt w:val="bullet"/>
      <w:lvlText w:val="•"/>
      <w:lvlJc w:val="left"/>
      <w:pPr>
        <w:ind w:left="6190" w:hanging="23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85"/>
    <w:rsid w:val="000B5883"/>
    <w:rsid w:val="000C5085"/>
    <w:rsid w:val="00101C81"/>
    <w:rsid w:val="001424FA"/>
    <w:rsid w:val="00264C91"/>
    <w:rsid w:val="002B42AA"/>
    <w:rsid w:val="002E451C"/>
    <w:rsid w:val="002F1191"/>
    <w:rsid w:val="00386E6C"/>
    <w:rsid w:val="00394860"/>
    <w:rsid w:val="004835F1"/>
    <w:rsid w:val="00506F47"/>
    <w:rsid w:val="00531197"/>
    <w:rsid w:val="005D4CAC"/>
    <w:rsid w:val="00712F54"/>
    <w:rsid w:val="007759BB"/>
    <w:rsid w:val="00894166"/>
    <w:rsid w:val="009B4D66"/>
    <w:rsid w:val="00A21928"/>
    <w:rsid w:val="00B072C6"/>
    <w:rsid w:val="00BE56CB"/>
    <w:rsid w:val="00BE7088"/>
    <w:rsid w:val="00C56BBE"/>
    <w:rsid w:val="00C87518"/>
    <w:rsid w:val="00CA0F88"/>
    <w:rsid w:val="00D63754"/>
    <w:rsid w:val="00DA0BB7"/>
    <w:rsid w:val="00E24320"/>
    <w:rsid w:val="00EF3BAE"/>
    <w:rsid w:val="00FE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2457-A52D-4C58-91EF-9702B63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unhideWhenUsed/>
    <w:qFormat/>
    <w:rsid w:val="00394860"/>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1"/>
    <w:rsid w:val="00394860"/>
    <w:rPr>
      <w:rFonts w:ascii="Times New Roman" w:eastAsia="Times New Roman" w:hAnsi="Times New Roman" w:cs="Times New Roman"/>
      <w:sz w:val="28"/>
      <w:szCs w:val="20"/>
      <w:lang w:eastAsia="ru-RU"/>
    </w:rPr>
  </w:style>
  <w:style w:type="paragraph" w:styleId="a6">
    <w:name w:val="List Paragraph"/>
    <w:basedOn w:val="a"/>
    <w:uiPriority w:val="1"/>
    <w:qFormat/>
    <w:rsid w:val="007759BB"/>
    <w:pPr>
      <w:ind w:left="720"/>
      <w:contextualSpacing/>
    </w:pPr>
  </w:style>
  <w:style w:type="character" w:styleId="a7">
    <w:name w:val="Placeholder Text"/>
    <w:basedOn w:val="a0"/>
    <w:uiPriority w:val="99"/>
    <w:semiHidden/>
    <w:rsid w:val="002E451C"/>
    <w:rPr>
      <w:color w:val="808080"/>
    </w:rPr>
  </w:style>
  <w:style w:type="table" w:customStyle="1" w:styleId="TableNormal">
    <w:name w:val="Table Normal"/>
    <w:uiPriority w:val="2"/>
    <w:semiHidden/>
    <w:unhideWhenUsed/>
    <w:qFormat/>
    <w:rsid w:val="00D63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3"/>
    <w:uiPriority w:val="39"/>
    <w:rsid w:val="00FE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70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7088"/>
  </w:style>
  <w:style w:type="paragraph" w:styleId="aa">
    <w:name w:val="footer"/>
    <w:basedOn w:val="a"/>
    <w:link w:val="ab"/>
    <w:uiPriority w:val="99"/>
    <w:unhideWhenUsed/>
    <w:rsid w:val="00BE70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14</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Energo</dc:creator>
  <cp:keywords/>
  <dc:description/>
  <cp:lastModifiedBy>Energo</cp:lastModifiedBy>
  <cp:revision>42</cp:revision>
  <dcterms:created xsi:type="dcterms:W3CDTF">2024-03-26T03:31:00Z</dcterms:created>
  <dcterms:modified xsi:type="dcterms:W3CDTF">2025-01-30T08:19:00Z</dcterms:modified>
</cp:coreProperties>
</file>