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32" w:rsidRPr="00070247" w:rsidRDefault="00A90A11" w:rsidP="00797D32">
      <w:pPr>
        <w:pStyle w:val="a9"/>
        <w:rPr>
          <w:rFonts w:eastAsia="Times New Roman" w:cstheme="minorHAnsi"/>
          <w:b/>
          <w:bCs/>
          <w:i/>
          <w:iCs/>
          <w:sz w:val="26"/>
          <w:szCs w:val="26"/>
          <w:lang w:val="en-US" w:eastAsia="ru-RU"/>
        </w:rPr>
      </w:pPr>
      <w:r w:rsidRPr="00070247">
        <w:rPr>
          <w:rFonts w:eastAsia="Times New Roman" w:cstheme="minorHAnsi"/>
          <w:b/>
          <w:bCs/>
          <w:i/>
          <w:iCs/>
          <w:sz w:val="26"/>
          <w:szCs w:val="26"/>
          <w:lang w:val="en-US" w:eastAsia="ru-RU"/>
        </w:rPr>
        <w:t>ATTENTION APPLICANTS!</w:t>
      </w:r>
    </w:p>
    <w:p w:rsidR="00797D32" w:rsidRPr="00070247" w:rsidRDefault="00797D32" w:rsidP="00FB0CC2">
      <w:pPr>
        <w:pStyle w:val="a9"/>
        <w:rPr>
          <w:rFonts w:ascii="Cambria" w:eastAsia="Times New Roman" w:hAnsi="Cambria" w:cs="Times New Roman"/>
          <w:b/>
          <w:bCs/>
          <w:i/>
          <w:iCs/>
          <w:sz w:val="16"/>
          <w:szCs w:val="16"/>
          <w:lang w:val="en-US" w:eastAsia="ru-RU"/>
        </w:rPr>
      </w:pPr>
    </w:p>
    <w:p w:rsidR="00C80652" w:rsidRPr="00070247" w:rsidRDefault="00797D32" w:rsidP="00C80652">
      <w:pPr>
        <w:pStyle w:val="a9"/>
        <w:rPr>
          <w:rFonts w:eastAsia="Times New Roman" w:cstheme="minorHAnsi"/>
          <w:b/>
          <w:bCs/>
          <w:i/>
          <w:iCs/>
          <w:sz w:val="26"/>
          <w:szCs w:val="26"/>
          <w:lang w:val="en-US" w:eastAsia="ru-RU"/>
        </w:rPr>
      </w:pPr>
      <w:r w:rsidRPr="00070247">
        <w:rPr>
          <w:rFonts w:eastAsia="Times New Roman" w:cstheme="minorHAnsi"/>
          <w:b/>
          <w:bCs/>
          <w:i/>
          <w:iCs/>
          <w:sz w:val="26"/>
          <w:szCs w:val="26"/>
          <w:lang w:val="en-US" w:eastAsia="ru-RU"/>
        </w:rPr>
        <w:t>We inform you that in</w:t>
      </w:r>
    </w:p>
    <w:p w:rsidR="00797D32" w:rsidRPr="00070247" w:rsidRDefault="00797D32" w:rsidP="00FB0CC2">
      <w:pPr>
        <w:pStyle w:val="a9"/>
        <w:rPr>
          <w:rFonts w:eastAsia="Times New Roman" w:cstheme="minorHAnsi"/>
          <w:b/>
          <w:bCs/>
          <w:i/>
          <w:iCs/>
          <w:sz w:val="26"/>
          <w:szCs w:val="26"/>
          <w:lang w:val="en-US" w:eastAsia="ru-RU"/>
        </w:rPr>
      </w:pPr>
      <w:r w:rsidRPr="00070247">
        <w:rPr>
          <w:rFonts w:eastAsia="Times New Roman" w:cstheme="minorHAnsi"/>
          <w:b/>
          <w:bCs/>
          <w:i/>
          <w:iCs/>
          <w:sz w:val="26"/>
          <w:szCs w:val="26"/>
          <w:lang w:val="en-US" w:eastAsia="ru-RU"/>
        </w:rPr>
        <w:t>Energy Institute</w:t>
      </w:r>
      <w:r w:rsidR="00070247">
        <w:rPr>
          <w:rFonts w:eastAsia="Times New Roman" w:cstheme="minorHAnsi"/>
          <w:b/>
          <w:bCs/>
          <w:i/>
          <w:iCs/>
          <w:sz w:val="26"/>
          <w:szCs w:val="26"/>
          <w:lang w:eastAsia="ru-RU"/>
        </w:rPr>
        <w:t xml:space="preserve"> </w:t>
      </w:r>
      <w:r w:rsidR="00070247">
        <w:rPr>
          <w:rFonts w:eastAsia="Times New Roman" w:cstheme="minorHAnsi"/>
          <w:b/>
          <w:bCs/>
          <w:i/>
          <w:iCs/>
          <w:sz w:val="26"/>
          <w:szCs w:val="26"/>
          <w:lang w:val="en-US" w:eastAsia="ru-RU"/>
        </w:rPr>
        <w:t>of</w:t>
      </w:r>
    </w:p>
    <w:p w:rsidR="00C80652" w:rsidRPr="00070247" w:rsidRDefault="00070247" w:rsidP="00FB0CC2">
      <w:pPr>
        <w:pStyle w:val="a9"/>
        <w:rPr>
          <w:rFonts w:eastAsia="Times New Roman" w:cstheme="minorHAnsi"/>
          <w:b/>
          <w:bCs/>
          <w:i/>
          <w:iCs/>
          <w:sz w:val="26"/>
          <w:szCs w:val="26"/>
          <w:lang w:val="en-US" w:eastAsia="ru-RU"/>
        </w:rPr>
      </w:pPr>
      <w:r>
        <w:rPr>
          <w:rFonts w:eastAsia="Times New Roman" w:cstheme="minorHAnsi"/>
          <w:b/>
          <w:bCs/>
          <w:i/>
          <w:iCs/>
          <w:sz w:val="26"/>
          <w:szCs w:val="26"/>
          <w:lang w:val="en-US" w:eastAsia="ru-RU"/>
        </w:rPr>
        <w:t>KSTU named after. I.Razzakov</w:t>
      </w:r>
    </w:p>
    <w:p w:rsidR="00C80652" w:rsidRPr="00070247" w:rsidRDefault="00797D32" w:rsidP="00FB0CC2">
      <w:pPr>
        <w:pStyle w:val="a9"/>
        <w:rPr>
          <w:rFonts w:eastAsia="Times New Roman" w:cstheme="minorHAnsi"/>
          <w:b/>
          <w:bCs/>
          <w:i/>
          <w:iCs/>
          <w:sz w:val="26"/>
          <w:szCs w:val="26"/>
          <w:lang w:val="en-US" w:eastAsia="ru-RU"/>
        </w:rPr>
      </w:pPr>
      <w:r w:rsidRPr="00070247">
        <w:rPr>
          <w:rFonts w:eastAsia="Times New Roman" w:cstheme="minorHAnsi"/>
          <w:b/>
          <w:bCs/>
          <w:i/>
          <w:iCs/>
          <w:sz w:val="26"/>
          <w:szCs w:val="26"/>
          <w:lang w:val="en-US" w:eastAsia="ru-RU"/>
        </w:rPr>
        <w:t>a new profile has opened</w:t>
      </w:r>
    </w:p>
    <w:p w:rsidR="00132F01" w:rsidRPr="00070247" w:rsidRDefault="00797D32" w:rsidP="00132F01">
      <w:pPr>
        <w:pStyle w:val="a9"/>
        <w:rPr>
          <w:rFonts w:eastAsia="Times New Roman" w:cstheme="minorHAnsi"/>
          <w:b/>
          <w:bCs/>
          <w:i/>
          <w:iCs/>
          <w:sz w:val="26"/>
          <w:szCs w:val="26"/>
          <w:lang w:val="en-US" w:eastAsia="ru-RU"/>
        </w:rPr>
      </w:pPr>
      <w:r w:rsidRPr="00070247">
        <w:rPr>
          <w:rFonts w:eastAsia="Times New Roman" w:cstheme="minorHAnsi"/>
          <w:b/>
          <w:bCs/>
          <w:i/>
          <w:iCs/>
          <w:sz w:val="26"/>
          <w:szCs w:val="26"/>
          <w:lang w:val="en-US" w:eastAsia="ru-RU"/>
        </w:rPr>
        <w:t>"</w:t>
      </w:r>
      <w:r w:rsidR="00132F01" w:rsidRPr="00070247">
        <w:rPr>
          <w:rFonts w:asciiTheme="majorHAnsi" w:hAnsiTheme="majorHAnsi"/>
          <w:b/>
          <w:bCs/>
          <w:i/>
          <w:iCs/>
          <w:sz w:val="26"/>
          <w:szCs w:val="26"/>
          <w:lang w:val="en-US"/>
        </w:rPr>
        <w:t>Digital automation systems in the power industry</w:t>
      </w:r>
      <w:r w:rsidR="00A90A11" w:rsidRPr="00070247">
        <w:rPr>
          <w:rFonts w:eastAsia="Times New Roman" w:cstheme="minorHAnsi"/>
          <w:b/>
          <w:bCs/>
          <w:i/>
          <w:iCs/>
          <w:sz w:val="26"/>
          <w:szCs w:val="26"/>
          <w:lang w:val="en-US" w:eastAsia="ru-RU"/>
        </w:rPr>
        <w:t>»</w:t>
      </w:r>
    </w:p>
    <w:p w:rsidR="00FB0CC2" w:rsidRPr="00070247" w:rsidRDefault="00070247" w:rsidP="00132F01">
      <w:pPr>
        <w:pStyle w:val="a9"/>
        <w:rPr>
          <w:rFonts w:ascii="Cambria" w:hAnsi="Cambria" w:cs="Times New Roman"/>
          <w:b/>
          <w:bCs/>
          <w:i/>
          <w:iCs/>
          <w:sz w:val="26"/>
          <w:szCs w:val="26"/>
          <w:lang w:val="en-US"/>
        </w:rPr>
      </w:pPr>
      <w:r>
        <w:rPr>
          <w:rFonts w:eastAsia="Times New Roman" w:cstheme="minorHAnsi"/>
          <w:b/>
          <w:bCs/>
          <w:i/>
          <w:iCs/>
          <w:sz w:val="26"/>
          <w:szCs w:val="26"/>
          <w:lang w:val="en-US" w:eastAsia="ru-RU"/>
        </w:rPr>
        <w:t xml:space="preserve">towards </w:t>
      </w:r>
      <w:r w:rsidR="00797D32" w:rsidRPr="00070247">
        <w:rPr>
          <w:rFonts w:cstheme="minorHAnsi"/>
          <w:b/>
          <w:bCs/>
          <w:i/>
          <w:iCs/>
          <w:sz w:val="26"/>
          <w:szCs w:val="26"/>
          <w:lang w:val="en-US"/>
        </w:rPr>
        <w:t>"Electrical power engineering and electrical engineering"</w:t>
      </w:r>
    </w:p>
    <w:p w:rsidR="00FB0CC2" w:rsidRPr="00070247" w:rsidRDefault="00FB0CC2" w:rsidP="00FB0CC2">
      <w:pPr>
        <w:pStyle w:val="a9"/>
        <w:ind w:firstLine="340"/>
        <w:jc w:val="both"/>
        <w:rPr>
          <w:rFonts w:ascii="Cambria" w:hAnsi="Cambria" w:cs="Times New Roman"/>
          <w:sz w:val="16"/>
          <w:szCs w:val="16"/>
          <w:shd w:val="clear" w:color="auto" w:fill="FFFFFF"/>
          <w:lang w:val="en-US"/>
        </w:rPr>
      </w:pPr>
    </w:p>
    <w:p w:rsidR="00FB0CC2" w:rsidRPr="00070247" w:rsidRDefault="00FF5945" w:rsidP="00871FA1">
      <w:pPr>
        <w:pStyle w:val="a9"/>
        <w:ind w:firstLine="340"/>
        <w:jc w:val="both"/>
        <w:rPr>
          <w:rFonts w:asciiTheme="majorHAnsi" w:hAnsiTheme="majorHAnsi" w:cs="Arial"/>
          <w:color w:val="000000"/>
          <w:sz w:val="24"/>
          <w:szCs w:val="24"/>
          <w:shd w:val="clear" w:color="auto" w:fill="FFFFFF"/>
          <w:lang w:val="en-US"/>
        </w:rPr>
      </w:pPr>
      <w:r w:rsidRPr="00070247">
        <w:rPr>
          <w:rFonts w:ascii="Cambria" w:hAnsi="Cambria" w:cs="Times New Roman"/>
          <w:sz w:val="24"/>
          <w:szCs w:val="24"/>
          <w:shd w:val="clear" w:color="auto" w:fill="FFFFFF"/>
          <w:lang w:val="en-US"/>
        </w:rPr>
        <w:t>As is known today, many energy companies, both domestic and foreign</w:t>
      </w:r>
      <w:r w:rsidR="00FB0CC2" w:rsidRPr="00070247">
        <w:rPr>
          <w:rFonts w:asciiTheme="majorHAnsi" w:hAnsiTheme="majorHAnsi" w:cs="Times New Roman"/>
          <w:sz w:val="24"/>
          <w:szCs w:val="24"/>
          <w:shd w:val="clear" w:color="auto" w:fill="FFFFFF"/>
          <w:lang w:val="en-US"/>
        </w:rPr>
        <w:t>,</w:t>
      </w:r>
      <w:r w:rsidR="00070247">
        <w:rPr>
          <w:rFonts w:asciiTheme="majorHAnsi" w:hAnsiTheme="majorHAnsi" w:cs="Times New Roman"/>
          <w:sz w:val="24"/>
          <w:szCs w:val="24"/>
          <w:shd w:val="clear" w:color="auto" w:fill="FFFFFF"/>
          <w:lang w:val="en-US"/>
        </w:rPr>
        <w:t xml:space="preserve"> </w:t>
      </w:r>
      <w:r w:rsidR="00FB0CC2" w:rsidRPr="00070247">
        <w:rPr>
          <w:rFonts w:asciiTheme="majorHAnsi" w:hAnsiTheme="majorHAnsi" w:cs="Arial"/>
          <w:color w:val="000000"/>
          <w:sz w:val="24"/>
          <w:szCs w:val="24"/>
          <w:shd w:val="clear" w:color="auto" w:fill="FFFFFF"/>
          <w:lang w:val="en-US"/>
        </w:rPr>
        <w:t>are moving along the path of implementing “smart energy” solutions and need specialists with knowledge in the field of information technology, digital transformations in the electric power industry and mastery of modern software products used in the design and analysis of energy facilities.</w:t>
      </w:r>
    </w:p>
    <w:p w:rsidR="00FB0CC2" w:rsidRPr="00070247" w:rsidRDefault="00FB0CC2" w:rsidP="00871FA1">
      <w:pPr>
        <w:pStyle w:val="a9"/>
        <w:ind w:firstLine="340"/>
        <w:jc w:val="both"/>
        <w:rPr>
          <w:rFonts w:asciiTheme="majorHAnsi" w:hAnsiTheme="majorHAnsi" w:cs="Arial"/>
          <w:color w:val="000000"/>
          <w:sz w:val="16"/>
          <w:szCs w:val="16"/>
          <w:shd w:val="clear" w:color="auto" w:fill="FFFFFF"/>
          <w:lang w:val="en-US"/>
        </w:rPr>
      </w:pPr>
    </w:p>
    <w:p w:rsidR="00FB0CC2" w:rsidRPr="00D63A38" w:rsidRDefault="00E55679" w:rsidP="00871FA1">
      <w:pPr>
        <w:pStyle w:val="a9"/>
        <w:jc w:val="both"/>
        <w:rPr>
          <w:rFonts w:asciiTheme="majorHAnsi" w:hAnsiTheme="majorHAnsi" w:cs="Arial"/>
          <w:color w:val="000000"/>
          <w:sz w:val="24"/>
          <w:szCs w:val="24"/>
          <w:shd w:val="clear" w:color="auto" w:fill="FFFFFF"/>
        </w:rPr>
      </w:pPr>
      <w:r w:rsidRPr="00D63A38">
        <w:rPr>
          <w:noProof/>
          <w:sz w:val="24"/>
          <w:szCs w:val="24"/>
          <w:lang w:val="en-US"/>
        </w:rPr>
        <w:drawing>
          <wp:inline distT="0" distB="0" distL="0" distR="0" wp14:anchorId="43A60B7F" wp14:editId="5413DFDA">
            <wp:extent cx="3087086" cy="172386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7641" t="41204" r="37644" b="34260"/>
                    <a:stretch/>
                  </pic:blipFill>
                  <pic:spPr bwMode="auto">
                    <a:xfrm>
                      <a:off x="0" y="0"/>
                      <a:ext cx="3123660" cy="1744291"/>
                    </a:xfrm>
                    <a:prstGeom prst="rect">
                      <a:avLst/>
                    </a:prstGeom>
                    <a:ln>
                      <a:noFill/>
                    </a:ln>
                    <a:extLst>
                      <a:ext uri="{53640926-AAD7-44D8-BBD7-CCE9431645EC}">
                        <a14:shadowObscured xmlns:a14="http://schemas.microsoft.com/office/drawing/2010/main"/>
                      </a:ext>
                    </a:extLst>
                  </pic:spPr>
                </pic:pic>
              </a:graphicData>
            </a:graphic>
          </wp:inline>
        </w:drawing>
      </w:r>
    </w:p>
    <w:p w:rsidR="00FB0CC2" w:rsidRPr="00070247" w:rsidRDefault="00FB0CC2" w:rsidP="00871FA1">
      <w:pPr>
        <w:pStyle w:val="a9"/>
        <w:jc w:val="both"/>
        <w:rPr>
          <w:rFonts w:asciiTheme="majorHAnsi" w:hAnsiTheme="majorHAnsi" w:cs="Times New Roman"/>
          <w:color w:val="000000"/>
          <w:sz w:val="16"/>
          <w:szCs w:val="16"/>
          <w:shd w:val="clear" w:color="auto" w:fill="FFFFFF"/>
          <w:lang w:val="en-US"/>
        </w:rPr>
      </w:pPr>
      <w:r w:rsidRPr="00070247">
        <w:rPr>
          <w:rFonts w:asciiTheme="majorHAnsi" w:hAnsiTheme="majorHAnsi" w:cs="Times New Roman"/>
          <w:color w:val="000000"/>
          <w:sz w:val="16"/>
          <w:szCs w:val="16"/>
          <w:shd w:val="clear" w:color="auto" w:fill="FFFFFF"/>
          <w:lang w:val="en-US"/>
        </w:rPr>
        <w:t xml:space="preserve"> </w:t>
      </w:r>
    </w:p>
    <w:p w:rsidR="00FB0CC2" w:rsidRPr="00070247" w:rsidRDefault="00FB0CC2" w:rsidP="00871FA1">
      <w:pPr>
        <w:pStyle w:val="21"/>
        <w:jc w:val="both"/>
        <w:rPr>
          <w:rFonts w:asciiTheme="majorHAnsi" w:hAnsiTheme="majorHAnsi"/>
          <w:sz w:val="24"/>
          <w:szCs w:val="24"/>
          <w:shd w:val="clear" w:color="auto" w:fill="FFFFFF"/>
          <w:lang w:val="en-US"/>
        </w:rPr>
      </w:pPr>
      <w:r w:rsidRPr="00070247">
        <w:rPr>
          <w:rFonts w:asciiTheme="majorHAnsi" w:hAnsiTheme="majorHAnsi"/>
          <w:color w:val="000000"/>
          <w:sz w:val="24"/>
          <w:szCs w:val="24"/>
          <w:shd w:val="clear" w:color="auto" w:fill="FFFFFF"/>
          <w:lang w:val="en-US"/>
        </w:rPr>
        <w:t xml:space="preserve"> </w:t>
      </w:r>
      <w:r w:rsidRPr="00070247">
        <w:rPr>
          <w:rFonts w:asciiTheme="majorHAnsi" w:hAnsiTheme="majorHAnsi" w:cs="Arial"/>
          <w:color w:val="000000"/>
          <w:sz w:val="24"/>
          <w:szCs w:val="24"/>
          <w:shd w:val="clear" w:color="auto" w:fill="FFFFFF"/>
          <w:lang w:val="en-US"/>
        </w:rPr>
        <w:t>Advantages of the training profile "</w:t>
      </w:r>
      <w:r w:rsidR="00132F01" w:rsidRPr="00070247">
        <w:rPr>
          <w:rFonts w:asciiTheme="majorHAnsi" w:hAnsiTheme="majorHAnsi"/>
          <w:bCs/>
          <w:i/>
          <w:iCs/>
          <w:sz w:val="24"/>
          <w:szCs w:val="24"/>
          <w:lang w:val="en-US"/>
        </w:rPr>
        <w:t>Digital automation systems in the power industry</w:t>
      </w:r>
      <w:r w:rsidRPr="00070247">
        <w:rPr>
          <w:rFonts w:asciiTheme="majorHAnsi" w:hAnsiTheme="majorHAnsi" w:cs="Arial"/>
          <w:color w:val="000000"/>
          <w:sz w:val="24"/>
          <w:szCs w:val="24"/>
          <w:shd w:val="clear" w:color="auto" w:fill="FFFFFF"/>
          <w:lang w:val="en-US"/>
        </w:rPr>
        <w:t>» consist in the fact that in addition to basic knowledge in special disciplines in the areas of "Electrical power engineering and electrical engineering</w:t>
      </w:r>
      <w:r w:rsidR="00070247">
        <w:rPr>
          <w:rFonts w:asciiTheme="majorHAnsi" w:hAnsiTheme="majorHAnsi" w:cs="Arial"/>
          <w:color w:val="000000"/>
          <w:sz w:val="24"/>
          <w:szCs w:val="24"/>
          <w:shd w:val="clear" w:color="auto" w:fill="FFFFFF"/>
          <w:lang w:val="en-US"/>
        </w:rPr>
        <w:t xml:space="preserve"> </w:t>
      </w:r>
      <w:r w:rsidR="00070247">
        <w:rPr>
          <w:rFonts w:asciiTheme="majorHAnsi" w:hAnsiTheme="majorHAnsi" w:cs="Arial"/>
          <w:color w:val="000000"/>
          <w:sz w:val="24"/>
          <w:szCs w:val="24"/>
          <w:shd w:val="clear" w:color="auto" w:fill="FFFFFF"/>
          <w:lang w:val="en-US"/>
        </w:rPr>
        <w:tab/>
      </w:r>
      <w:r w:rsidRPr="00070247">
        <w:rPr>
          <w:rFonts w:asciiTheme="majorHAnsi" w:hAnsiTheme="majorHAnsi" w:cs="Arial"/>
          <w:color w:val="000000"/>
          <w:sz w:val="24"/>
          <w:szCs w:val="24"/>
          <w:shd w:val="clear" w:color="auto" w:fill="FFFFFF"/>
          <w:lang w:val="en-US"/>
        </w:rPr>
        <w:t>"</w:t>
      </w:r>
      <w:r w:rsidRPr="00070247">
        <w:rPr>
          <w:rFonts w:ascii="Cambria" w:hAnsi="Cambria"/>
          <w:iCs/>
          <w:sz w:val="24"/>
          <w:szCs w:val="24"/>
          <w:lang w:val="en-US"/>
        </w:rPr>
        <w:t>related to the production, distribution and consumption of electrical energy</w:t>
      </w:r>
      <w:r w:rsidRPr="00070247">
        <w:rPr>
          <w:rFonts w:asciiTheme="majorHAnsi" w:hAnsiTheme="majorHAnsi" w:cs="Arial"/>
          <w:color w:val="000000"/>
          <w:sz w:val="24"/>
          <w:szCs w:val="24"/>
          <w:shd w:val="clear" w:color="auto" w:fill="FFFFFF"/>
          <w:lang w:val="en-US"/>
        </w:rPr>
        <w:t xml:space="preserve">, students will also receive advanced knowledge in the </w:t>
      </w:r>
      <w:r w:rsidRPr="00070247">
        <w:rPr>
          <w:rFonts w:asciiTheme="majorHAnsi" w:hAnsiTheme="majorHAnsi" w:cs="Arial"/>
          <w:color w:val="000000"/>
          <w:sz w:val="24"/>
          <w:szCs w:val="24"/>
          <w:shd w:val="clear" w:color="auto" w:fill="FFFFFF"/>
          <w:lang w:val="en-US"/>
        </w:rPr>
        <w:lastRenderedPageBreak/>
        <w:t>following areas:</w:t>
      </w:r>
      <w:r w:rsidRPr="00070247">
        <w:rPr>
          <w:rFonts w:asciiTheme="majorHAnsi" w:hAnsiTheme="majorHAnsi"/>
          <w:color w:val="000000"/>
          <w:sz w:val="24"/>
          <w:szCs w:val="24"/>
          <w:shd w:val="clear" w:color="auto" w:fill="FFFFFF"/>
          <w:lang w:val="en-US"/>
        </w:rPr>
        <w:t xml:space="preserve"> </w:t>
      </w:r>
      <w:r w:rsidRPr="00070247">
        <w:rPr>
          <w:rFonts w:asciiTheme="majorHAnsi" w:hAnsiTheme="majorHAnsi" w:cs="Arial"/>
          <w:sz w:val="24"/>
          <w:szCs w:val="24"/>
          <w:shd w:val="clear" w:color="auto" w:fill="FFFFFF"/>
          <w:lang w:val="en-US"/>
        </w:rPr>
        <w:t>Programming languages ​​and methods; Database; Digital signal processing;</w:t>
      </w:r>
      <w:r w:rsidRPr="00D63A38">
        <w:rPr>
          <w:rFonts w:asciiTheme="majorHAnsi" w:hAnsiTheme="majorHAnsi"/>
          <w:sz w:val="24"/>
          <w:szCs w:val="24"/>
          <w:lang w:val="ky-KG"/>
        </w:rPr>
        <w:t>Cybersecurity in the electric power industry; SmartGrid (Smart networks); Scada systems in electrical power systems; Digital technology and micro-controllers; Computer-aided design systems in the electric power industry, Internet of Things</w:t>
      </w:r>
      <w:r w:rsidR="00070247">
        <w:rPr>
          <w:rFonts w:asciiTheme="majorHAnsi" w:hAnsiTheme="majorHAnsi"/>
          <w:sz w:val="24"/>
          <w:szCs w:val="24"/>
          <w:lang w:val="en-US"/>
        </w:rPr>
        <w:t xml:space="preserve">, </w:t>
      </w:r>
      <w:r w:rsidRPr="00070247">
        <w:rPr>
          <w:rFonts w:asciiTheme="majorHAnsi" w:hAnsiTheme="majorHAnsi" w:cs="Arial"/>
          <w:color w:val="333333"/>
          <w:sz w:val="24"/>
          <w:szCs w:val="24"/>
          <w:shd w:val="clear" w:color="auto" w:fill="FFFFFF"/>
          <w:lang w:val="en-US"/>
        </w:rPr>
        <w:t>IoT technologies</w:t>
      </w:r>
      <w:r w:rsidRPr="00070247">
        <w:rPr>
          <w:rFonts w:asciiTheme="majorHAnsi" w:hAnsiTheme="majorHAnsi"/>
          <w:sz w:val="24"/>
          <w:szCs w:val="24"/>
          <w:lang w:val="en-US"/>
        </w:rPr>
        <w:t>, and many other interesting items.</w:t>
      </w:r>
    </w:p>
    <w:p w:rsidR="0003772E" w:rsidRPr="00070247" w:rsidRDefault="0003772E" w:rsidP="00871FA1">
      <w:pPr>
        <w:pStyle w:val="rtejustify"/>
        <w:spacing w:before="0" w:beforeAutospacing="0" w:after="0" w:afterAutospacing="0"/>
        <w:ind w:firstLine="340"/>
        <w:jc w:val="both"/>
        <w:textAlignment w:val="baseline"/>
        <w:rPr>
          <w:rFonts w:ascii="Cambria" w:hAnsi="Cambria"/>
          <w:color w:val="202020"/>
          <w:lang w:val="en-US"/>
        </w:rPr>
      </w:pPr>
      <w:r w:rsidRPr="00070247">
        <w:rPr>
          <w:rFonts w:asciiTheme="majorHAnsi" w:hAnsiTheme="majorHAnsi"/>
          <w:color w:val="000000"/>
          <w:shd w:val="clear" w:color="auto" w:fill="FFFFFF"/>
          <w:lang w:val="en-US"/>
        </w:rPr>
        <w:t>The knowledge that graduates of our profile will receive will allow them to work in leading generating, transmission power grids, installation and commissioning, operational dispatch, sales and design energy organizations in Kyrgyzstan, as well as countries near and far abroad.</w:t>
      </w:r>
      <w:r w:rsidR="00070247">
        <w:rPr>
          <w:rFonts w:asciiTheme="majorHAnsi" w:hAnsiTheme="majorHAnsi"/>
          <w:color w:val="000000"/>
          <w:shd w:val="clear" w:color="auto" w:fill="FFFFFF"/>
          <w:lang w:val="en-US"/>
        </w:rPr>
        <w:t xml:space="preserve"> </w:t>
      </w:r>
      <w:r w:rsidRPr="00070247">
        <w:rPr>
          <w:rFonts w:ascii="Cambria" w:hAnsi="Cambria" w:cstheme="minorHAnsi"/>
          <w:lang w:val="en-US"/>
        </w:rPr>
        <w:t>Today, up to 90% of graduates of the Faculty of Energy are employed in their specialty.</w:t>
      </w:r>
    </w:p>
    <w:p w:rsidR="00FB0CC2" w:rsidRPr="00070247" w:rsidRDefault="00FB0CC2" w:rsidP="001B2EF0">
      <w:pPr>
        <w:pStyle w:val="a9"/>
        <w:ind w:firstLine="340"/>
        <w:jc w:val="both"/>
        <w:rPr>
          <w:rFonts w:ascii="Cambria" w:hAnsi="Cambria"/>
          <w:sz w:val="24"/>
          <w:szCs w:val="24"/>
          <w:lang w:val="en-US"/>
        </w:rPr>
      </w:pPr>
      <w:r w:rsidRPr="00070247">
        <w:rPr>
          <w:rFonts w:ascii="Cambria" w:hAnsi="Cambria" w:cs="Times New Roman"/>
          <w:sz w:val="24"/>
          <w:szCs w:val="24"/>
          <w:lang w:val="en-US"/>
        </w:rPr>
        <w:t>The Department of Technology and Energy has a good laboratory base and a computer lab.</w:t>
      </w:r>
      <w:r w:rsidR="00070247">
        <w:rPr>
          <w:rFonts w:ascii="Cambria" w:hAnsi="Cambria" w:cs="Times New Roman"/>
          <w:sz w:val="24"/>
          <w:szCs w:val="24"/>
          <w:lang w:val="en-US"/>
        </w:rPr>
        <w:t xml:space="preserve"> </w:t>
      </w:r>
      <w:r w:rsidRPr="00070247">
        <w:rPr>
          <w:rFonts w:ascii="Cambria" w:hAnsi="Cambria"/>
          <w:sz w:val="24"/>
          <w:szCs w:val="24"/>
          <w:lang w:val="en-US"/>
        </w:rPr>
        <w:t>About 60% of the teaching staff are candidates of technical sciences, excellent students of education and honored energy workers of the country, with scientific works in the field of intelligent (digital) power engineering, published in English in the world's leading scientific journals with high ratings (Great Britain, Switzerland, Poland, Japan, etc.) and participating in international conferences abroad.</w:t>
      </w:r>
    </w:p>
    <w:p w:rsidR="00FB0CC2" w:rsidRPr="00070247" w:rsidRDefault="00FB0CC2" w:rsidP="00871FA1">
      <w:pPr>
        <w:pStyle w:val="a9"/>
        <w:ind w:firstLine="340"/>
        <w:jc w:val="both"/>
        <w:rPr>
          <w:rFonts w:ascii="Cambria" w:hAnsi="Cambria" w:cs="Times New Roman"/>
          <w:sz w:val="24"/>
          <w:szCs w:val="24"/>
          <w:lang w:val="en-US"/>
        </w:rPr>
      </w:pPr>
      <w:r w:rsidRPr="00070247">
        <w:rPr>
          <w:rFonts w:ascii="Cambria" w:hAnsi="Cambria" w:cs="Times New Roman"/>
          <w:sz w:val="24"/>
          <w:szCs w:val="24"/>
          <w:lang w:val="en-US"/>
        </w:rPr>
        <w:t>The Energy Institute, including the Department of Technical and Electrical Engineering, cooperates with leading universities in the CIS and far abroad, such as the Moscow Energy Institute, Tomsk Polytechnic University, Kazan State Energy University, Almaty University of Energy and Communications, Berlin Technical University of Applied Sciences, etc.</w:t>
      </w:r>
    </w:p>
    <w:p w:rsidR="00FB0CC2" w:rsidRPr="00070247" w:rsidRDefault="00FB0CC2" w:rsidP="00871FA1">
      <w:pPr>
        <w:pStyle w:val="a9"/>
        <w:ind w:firstLine="340"/>
        <w:jc w:val="both"/>
        <w:rPr>
          <w:rFonts w:ascii="Cambria" w:hAnsi="Cambria" w:cs="Times New Roman"/>
          <w:sz w:val="16"/>
          <w:szCs w:val="16"/>
          <w:lang w:val="en-US"/>
        </w:rPr>
      </w:pPr>
    </w:p>
    <w:p w:rsidR="00FB0CC2" w:rsidRPr="00D63A38" w:rsidRDefault="00E55679" w:rsidP="00871FA1">
      <w:pPr>
        <w:pStyle w:val="a9"/>
        <w:jc w:val="both"/>
        <w:rPr>
          <w:rFonts w:ascii="Cambria" w:hAnsi="Cambria" w:cs="Times New Roman"/>
          <w:sz w:val="24"/>
          <w:szCs w:val="24"/>
        </w:rPr>
      </w:pPr>
      <w:r w:rsidRPr="00D63A38">
        <w:rPr>
          <w:noProof/>
          <w:sz w:val="24"/>
          <w:szCs w:val="24"/>
          <w:lang w:val="en-US"/>
        </w:rPr>
        <w:lastRenderedPageBreak/>
        <w:drawing>
          <wp:inline distT="0" distB="0" distL="0" distR="0" wp14:anchorId="4CEE8ECD" wp14:editId="1DB7A5D7">
            <wp:extent cx="3180715" cy="1789507"/>
            <wp:effectExtent l="0" t="0" r="635"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9064" t="22538" r="19272" b="15798"/>
                    <a:stretch/>
                  </pic:blipFill>
                  <pic:spPr bwMode="auto">
                    <a:xfrm>
                      <a:off x="0" y="0"/>
                      <a:ext cx="3180715" cy="1789507"/>
                    </a:xfrm>
                    <a:prstGeom prst="rect">
                      <a:avLst/>
                    </a:prstGeom>
                    <a:ln>
                      <a:noFill/>
                    </a:ln>
                    <a:extLst>
                      <a:ext uri="{53640926-AAD7-44D8-BBD7-CCE9431645EC}">
                        <a14:shadowObscured xmlns:a14="http://schemas.microsoft.com/office/drawing/2010/main"/>
                      </a:ext>
                    </a:extLst>
                  </pic:spPr>
                </pic:pic>
              </a:graphicData>
            </a:graphic>
          </wp:inline>
        </w:drawing>
      </w:r>
    </w:p>
    <w:p w:rsidR="00FB0CC2" w:rsidRPr="0009505C" w:rsidRDefault="00FB0CC2" w:rsidP="00871FA1">
      <w:pPr>
        <w:pStyle w:val="a9"/>
        <w:ind w:firstLine="340"/>
        <w:jc w:val="both"/>
        <w:rPr>
          <w:rFonts w:ascii="Cambria" w:hAnsi="Cambria" w:cs="Times New Roman"/>
          <w:sz w:val="16"/>
          <w:szCs w:val="16"/>
        </w:rPr>
      </w:pPr>
    </w:p>
    <w:p w:rsidR="00FB0CC2" w:rsidRPr="00070247" w:rsidRDefault="00FB0CC2" w:rsidP="00871FA1">
      <w:pPr>
        <w:pStyle w:val="a9"/>
        <w:ind w:firstLine="340"/>
        <w:jc w:val="both"/>
        <w:rPr>
          <w:rFonts w:ascii="Cambria" w:hAnsi="Cambria" w:cs="Times New Roman"/>
          <w:sz w:val="24"/>
          <w:szCs w:val="24"/>
          <w:shd w:val="clear" w:color="auto" w:fill="FFFFFF"/>
          <w:lang w:val="en-US"/>
        </w:rPr>
      </w:pPr>
      <w:r w:rsidRPr="00070247">
        <w:rPr>
          <w:rFonts w:ascii="Cambria" w:hAnsi="Cambria" w:cs="Times New Roman"/>
          <w:sz w:val="24"/>
          <w:szCs w:val="24"/>
          <w:lang w:val="en-US"/>
        </w:rPr>
        <w:t>Long-standing and reliable partners of the institute are all major energy companies, OJSC National Electric Networks of the Kyrgyz Republic and its subsidiaries, OJSC Electric Stations, Bishkek CHP and the largest hydroelectric power plants in the country.</w:t>
      </w:r>
      <w:r w:rsidR="00070247">
        <w:rPr>
          <w:rFonts w:ascii="Cambria" w:hAnsi="Cambria" w:cs="Times New Roman"/>
          <w:sz w:val="24"/>
          <w:szCs w:val="24"/>
          <w:lang w:val="en-US"/>
        </w:rPr>
        <w:t xml:space="preserve"> </w:t>
      </w:r>
      <w:r w:rsidRPr="00070247">
        <w:rPr>
          <w:rFonts w:asciiTheme="majorHAnsi" w:hAnsiTheme="majorHAnsi" w:cs="Arial"/>
          <w:color w:val="000000"/>
          <w:sz w:val="24"/>
          <w:szCs w:val="24"/>
          <w:shd w:val="clear" w:color="auto" w:fill="FFFFFF"/>
          <w:lang w:val="en-US"/>
        </w:rPr>
        <w:t>And today these energy companies</w:t>
      </w:r>
      <w:r w:rsidR="00070247">
        <w:rPr>
          <w:rFonts w:asciiTheme="majorHAnsi" w:hAnsiTheme="majorHAnsi" w:cs="Arial"/>
          <w:color w:val="000000"/>
          <w:sz w:val="24"/>
          <w:szCs w:val="24"/>
          <w:shd w:val="clear" w:color="auto" w:fill="FFFFFF"/>
          <w:lang w:val="en-US"/>
        </w:rPr>
        <w:t xml:space="preserve">. </w:t>
      </w:r>
      <w:r w:rsidRPr="00070247">
        <w:rPr>
          <w:rFonts w:ascii="Cambria" w:hAnsi="Cambria" w:cs="Times New Roman"/>
          <w:sz w:val="24"/>
          <w:szCs w:val="24"/>
          <w:shd w:val="clear" w:color="auto" w:fill="FFFFFF"/>
          <w:lang w:val="en-US"/>
        </w:rPr>
        <w:t>There is an urgent need for energy IT specialists, and accordingly, graduates of our department will easily be able to find employment in the future!</w:t>
      </w:r>
    </w:p>
    <w:p w:rsidR="00FB0CC2" w:rsidRPr="00070247" w:rsidRDefault="00FB0CC2" w:rsidP="00871FA1">
      <w:pPr>
        <w:pStyle w:val="a9"/>
        <w:ind w:firstLine="340"/>
        <w:jc w:val="both"/>
        <w:rPr>
          <w:rFonts w:ascii="Cambria" w:hAnsi="Cambria" w:cs="Times New Roman"/>
          <w:sz w:val="24"/>
          <w:szCs w:val="24"/>
          <w:lang w:val="en-US"/>
        </w:rPr>
      </w:pPr>
    </w:p>
    <w:p w:rsidR="00070247" w:rsidRDefault="00070247" w:rsidP="00871FA1">
      <w:pPr>
        <w:pStyle w:val="21"/>
        <w:jc w:val="both"/>
        <w:rPr>
          <w:rFonts w:asciiTheme="majorHAnsi" w:hAnsiTheme="majorHAnsi"/>
          <w:b/>
          <w:szCs w:val="28"/>
          <w:lang w:val="en-US"/>
        </w:rPr>
      </w:pPr>
    </w:p>
    <w:p w:rsidR="00FB0CC2" w:rsidRPr="00070247" w:rsidRDefault="00070247" w:rsidP="00871FA1">
      <w:pPr>
        <w:pStyle w:val="21"/>
        <w:jc w:val="both"/>
        <w:rPr>
          <w:rFonts w:asciiTheme="majorHAnsi" w:hAnsiTheme="majorHAnsi"/>
          <w:b/>
          <w:szCs w:val="28"/>
          <w:lang w:val="en-US"/>
        </w:rPr>
      </w:pPr>
      <w:bookmarkStart w:id="0" w:name="_GoBack"/>
      <w:bookmarkEnd w:id="0"/>
      <w:r>
        <w:rPr>
          <w:rFonts w:asciiTheme="majorHAnsi" w:hAnsiTheme="majorHAnsi"/>
          <w:b/>
          <w:szCs w:val="28"/>
          <w:lang w:val="en-US"/>
        </w:rPr>
        <w:t xml:space="preserve">Tuition fee: </w:t>
      </w:r>
      <w:r w:rsidR="00FB0CC2" w:rsidRPr="00070247">
        <w:rPr>
          <w:rFonts w:asciiTheme="majorHAnsi" w:hAnsiTheme="majorHAnsi"/>
          <w:b/>
          <w:szCs w:val="28"/>
          <w:lang w:val="en-US"/>
        </w:rPr>
        <w:t>42900 soms.</w:t>
      </w:r>
    </w:p>
    <w:p w:rsidR="00FB0CC2" w:rsidRPr="00070247" w:rsidRDefault="00D0080E" w:rsidP="00871FA1">
      <w:pPr>
        <w:widowControl w:val="0"/>
        <w:jc w:val="both"/>
        <w:rPr>
          <w:rFonts w:asciiTheme="majorHAnsi" w:hAnsiTheme="majorHAnsi" w:cs="Times New Roman"/>
          <w:b/>
          <w:sz w:val="28"/>
          <w:szCs w:val="28"/>
          <w:lang w:val="en-US"/>
        </w:rPr>
      </w:pPr>
      <w:r w:rsidRPr="00070247">
        <w:rPr>
          <w:rFonts w:asciiTheme="majorHAnsi" w:hAnsiTheme="majorHAnsi" w:cs="Times New Roman"/>
          <w:b/>
          <w:sz w:val="28"/>
          <w:szCs w:val="28"/>
          <w:lang w:val="en-US"/>
        </w:rPr>
        <w:t>Full-time form of education</w:t>
      </w:r>
    </w:p>
    <w:p w:rsidR="00C80652" w:rsidRPr="00070247" w:rsidRDefault="00C80652" w:rsidP="00871FA1">
      <w:pPr>
        <w:widowControl w:val="0"/>
        <w:jc w:val="both"/>
        <w:rPr>
          <w:rFonts w:asciiTheme="majorHAnsi" w:hAnsiTheme="majorHAnsi" w:cs="Times New Roman"/>
          <w:b/>
          <w:sz w:val="28"/>
          <w:szCs w:val="28"/>
          <w:lang w:val="en-US"/>
        </w:rPr>
      </w:pPr>
      <w:r w:rsidRPr="00070247">
        <w:rPr>
          <w:rFonts w:asciiTheme="majorHAnsi" w:hAnsiTheme="majorHAnsi" w:cs="Times New Roman"/>
          <w:b/>
          <w:sz w:val="28"/>
          <w:szCs w:val="28"/>
          <w:lang w:val="en-US"/>
        </w:rPr>
        <w:t>Budget places: available</w:t>
      </w:r>
    </w:p>
    <w:p w:rsidR="00FB0CC2" w:rsidRPr="00070247" w:rsidRDefault="00FB0CC2" w:rsidP="00FB0CC2">
      <w:pPr>
        <w:widowControl w:val="0"/>
        <w:rPr>
          <w:rFonts w:asciiTheme="majorHAnsi" w:hAnsiTheme="majorHAnsi" w:cs="Times New Roman"/>
          <w:b/>
          <w:sz w:val="28"/>
          <w:szCs w:val="28"/>
          <w:lang w:val="en-US"/>
        </w:rPr>
      </w:pPr>
    </w:p>
    <w:p w:rsidR="00070247" w:rsidRDefault="00070247" w:rsidP="00FB0CC2">
      <w:pPr>
        <w:ind w:left="142"/>
        <w:jc w:val="left"/>
        <w:rPr>
          <w:rFonts w:asciiTheme="majorHAnsi" w:hAnsiTheme="majorHAnsi" w:cs="Times New Roman"/>
          <w:b/>
          <w:sz w:val="28"/>
          <w:szCs w:val="28"/>
          <w:lang w:val="en-US"/>
        </w:rPr>
      </w:pPr>
    </w:p>
    <w:p w:rsidR="00070247" w:rsidRDefault="00070247" w:rsidP="00FB0CC2">
      <w:pPr>
        <w:ind w:left="142"/>
        <w:jc w:val="left"/>
        <w:rPr>
          <w:rFonts w:asciiTheme="majorHAnsi" w:hAnsiTheme="majorHAnsi" w:cs="Times New Roman"/>
          <w:b/>
          <w:sz w:val="28"/>
          <w:szCs w:val="28"/>
          <w:lang w:val="en-US"/>
        </w:rPr>
      </w:pPr>
    </w:p>
    <w:p w:rsidR="00070247" w:rsidRDefault="00070247" w:rsidP="00FB0CC2">
      <w:pPr>
        <w:ind w:left="142"/>
        <w:jc w:val="left"/>
        <w:rPr>
          <w:rFonts w:asciiTheme="majorHAnsi" w:hAnsiTheme="majorHAnsi" w:cs="Times New Roman"/>
          <w:b/>
          <w:sz w:val="28"/>
          <w:szCs w:val="28"/>
          <w:lang w:val="en-US"/>
        </w:rPr>
      </w:pPr>
    </w:p>
    <w:p w:rsidR="00070247" w:rsidRDefault="00070247" w:rsidP="00FB0CC2">
      <w:pPr>
        <w:ind w:left="142"/>
        <w:jc w:val="left"/>
        <w:rPr>
          <w:rFonts w:asciiTheme="majorHAnsi" w:hAnsiTheme="majorHAnsi" w:cs="Times New Roman"/>
          <w:b/>
          <w:sz w:val="28"/>
          <w:szCs w:val="28"/>
          <w:lang w:val="en-US"/>
        </w:rPr>
      </w:pPr>
    </w:p>
    <w:p w:rsidR="00070247" w:rsidRDefault="00070247" w:rsidP="00FB0CC2">
      <w:pPr>
        <w:ind w:left="142"/>
        <w:jc w:val="left"/>
        <w:rPr>
          <w:rFonts w:asciiTheme="majorHAnsi" w:hAnsiTheme="majorHAnsi" w:cs="Times New Roman"/>
          <w:b/>
          <w:sz w:val="28"/>
          <w:szCs w:val="28"/>
          <w:lang w:val="en-US"/>
        </w:rPr>
      </w:pPr>
    </w:p>
    <w:p w:rsidR="00070247" w:rsidRDefault="00070247" w:rsidP="00FB0CC2">
      <w:pPr>
        <w:ind w:left="142"/>
        <w:jc w:val="left"/>
        <w:rPr>
          <w:rFonts w:asciiTheme="majorHAnsi" w:hAnsiTheme="majorHAnsi" w:cs="Times New Roman"/>
          <w:b/>
          <w:sz w:val="28"/>
          <w:szCs w:val="28"/>
          <w:lang w:val="en-US"/>
        </w:rPr>
      </w:pPr>
    </w:p>
    <w:p w:rsidR="00070247" w:rsidRDefault="00070247" w:rsidP="00FB0CC2">
      <w:pPr>
        <w:ind w:left="142"/>
        <w:jc w:val="left"/>
        <w:rPr>
          <w:rFonts w:asciiTheme="majorHAnsi" w:hAnsiTheme="majorHAnsi" w:cs="Times New Roman"/>
          <w:b/>
          <w:sz w:val="28"/>
          <w:szCs w:val="28"/>
          <w:lang w:val="en-US"/>
        </w:rPr>
      </w:pPr>
    </w:p>
    <w:p w:rsidR="00AF5A7F" w:rsidRDefault="00AF5A7F" w:rsidP="00FB0CC2">
      <w:pPr>
        <w:ind w:left="142"/>
        <w:jc w:val="left"/>
        <w:rPr>
          <w:rFonts w:asciiTheme="majorHAnsi" w:hAnsiTheme="majorHAnsi" w:cs="Times New Roman"/>
          <w:b/>
          <w:sz w:val="28"/>
          <w:szCs w:val="28"/>
          <w:lang w:val="en-US"/>
        </w:rPr>
      </w:pPr>
    </w:p>
    <w:p w:rsidR="00FB0CC2" w:rsidRPr="00070247" w:rsidRDefault="00FB0CC2" w:rsidP="00FB0CC2">
      <w:pPr>
        <w:ind w:left="142"/>
        <w:jc w:val="left"/>
        <w:rPr>
          <w:rFonts w:asciiTheme="majorHAnsi" w:hAnsiTheme="majorHAnsi" w:cs="Times New Roman"/>
          <w:b/>
          <w:sz w:val="28"/>
          <w:szCs w:val="28"/>
          <w:lang w:val="en-US"/>
        </w:rPr>
      </w:pPr>
      <w:r w:rsidRPr="00070247">
        <w:rPr>
          <w:rFonts w:asciiTheme="majorHAnsi" w:hAnsiTheme="majorHAnsi" w:cs="Times New Roman"/>
          <w:b/>
          <w:sz w:val="28"/>
          <w:szCs w:val="28"/>
          <w:lang w:val="en-US"/>
        </w:rPr>
        <w:lastRenderedPageBreak/>
        <w:t>List of mandatory subject tests:</w:t>
      </w:r>
      <w:r w:rsidR="00070247">
        <w:rPr>
          <w:rFonts w:asciiTheme="majorHAnsi" w:hAnsiTheme="majorHAnsi" w:cs="Times New Roman"/>
          <w:b/>
          <w:sz w:val="28"/>
          <w:szCs w:val="28"/>
          <w:lang w:val="en-US"/>
        </w:rPr>
        <w:t xml:space="preserve"> </w:t>
      </w:r>
      <w:r w:rsidRPr="00070247">
        <w:rPr>
          <w:rFonts w:asciiTheme="majorHAnsi" w:hAnsiTheme="majorHAnsi" w:cs="Times New Roman"/>
          <w:sz w:val="28"/>
          <w:szCs w:val="28"/>
          <w:lang w:val="en-US"/>
        </w:rPr>
        <w:t>main test, physics or mathematics</w:t>
      </w:r>
    </w:p>
    <w:p w:rsidR="00FB0CC2" w:rsidRPr="00070247" w:rsidRDefault="00FB0CC2" w:rsidP="00FB0CC2">
      <w:pPr>
        <w:ind w:left="142"/>
        <w:rPr>
          <w:rFonts w:asciiTheme="majorHAnsi" w:hAnsiTheme="majorHAnsi" w:cs="Times New Roman"/>
          <w:b/>
          <w:sz w:val="28"/>
          <w:szCs w:val="28"/>
          <w:lang w:val="en-US"/>
        </w:rPr>
      </w:pPr>
    </w:p>
    <w:p w:rsidR="00FB0CC2" w:rsidRPr="00070247" w:rsidRDefault="00FB0CC2" w:rsidP="00FB0CC2">
      <w:pPr>
        <w:ind w:left="142"/>
        <w:jc w:val="left"/>
        <w:rPr>
          <w:rFonts w:asciiTheme="majorHAnsi" w:eastAsia="Times New Roman" w:hAnsiTheme="majorHAnsi" w:cs="Times New Roman"/>
          <w:b/>
          <w:sz w:val="28"/>
          <w:szCs w:val="28"/>
          <w:lang w:val="en-US" w:eastAsia="ru-RU"/>
        </w:rPr>
      </w:pPr>
      <w:r w:rsidRPr="00070247">
        <w:rPr>
          <w:rFonts w:asciiTheme="majorHAnsi" w:eastAsia="Times New Roman" w:hAnsiTheme="majorHAnsi" w:cs="Times New Roman"/>
          <w:b/>
          <w:sz w:val="28"/>
          <w:szCs w:val="28"/>
          <w:lang w:val="en-US" w:eastAsia="ru-RU"/>
        </w:rPr>
        <w:t>Required documents upon admission:</w:t>
      </w:r>
    </w:p>
    <w:p w:rsidR="00FB0CC2" w:rsidRPr="00070247" w:rsidRDefault="00FB0CC2" w:rsidP="00FB0CC2">
      <w:pPr>
        <w:ind w:left="142"/>
        <w:jc w:val="left"/>
        <w:rPr>
          <w:rFonts w:asciiTheme="majorHAnsi" w:eastAsia="Times New Roman" w:hAnsiTheme="majorHAnsi" w:cs="Times New Roman"/>
          <w:sz w:val="28"/>
          <w:szCs w:val="28"/>
          <w:lang w:val="en-US" w:eastAsia="ru-RU"/>
        </w:rPr>
      </w:pPr>
      <w:r w:rsidRPr="00070247">
        <w:rPr>
          <w:rFonts w:asciiTheme="majorHAnsi" w:eastAsia="Times New Roman" w:hAnsiTheme="majorHAnsi" w:cs="Times New Roman"/>
          <w:sz w:val="28"/>
          <w:szCs w:val="28"/>
          <w:lang w:val="en-US" w:eastAsia="ru-RU"/>
        </w:rPr>
        <w:t>- Certificate of secondary education;</w:t>
      </w:r>
    </w:p>
    <w:p w:rsidR="00FB0CC2" w:rsidRPr="00070247" w:rsidRDefault="00FB0CC2" w:rsidP="00070247">
      <w:pPr>
        <w:ind w:left="142"/>
        <w:jc w:val="left"/>
        <w:rPr>
          <w:rFonts w:asciiTheme="majorHAnsi" w:eastAsia="Times New Roman" w:hAnsiTheme="majorHAnsi" w:cs="Times New Roman"/>
          <w:sz w:val="28"/>
          <w:szCs w:val="28"/>
          <w:lang w:val="en-US" w:eastAsia="ru-RU"/>
        </w:rPr>
      </w:pPr>
      <w:r w:rsidRPr="00070247">
        <w:rPr>
          <w:rFonts w:asciiTheme="majorHAnsi" w:eastAsia="Times New Roman" w:hAnsiTheme="majorHAnsi" w:cs="Times New Roman"/>
          <w:sz w:val="28"/>
          <w:szCs w:val="28"/>
          <w:lang w:val="en-US" w:eastAsia="ru-RU"/>
        </w:rPr>
        <w:t xml:space="preserve">- </w:t>
      </w:r>
      <w:r w:rsidR="00070247" w:rsidRPr="00070247">
        <w:rPr>
          <w:rFonts w:asciiTheme="majorHAnsi" w:eastAsia="Times New Roman" w:hAnsiTheme="majorHAnsi" w:cs="Times New Roman"/>
          <w:sz w:val="28"/>
          <w:szCs w:val="28"/>
          <w:lang w:val="en-US" w:eastAsia="ru-RU"/>
        </w:rPr>
        <w:t>All-republic testing</w:t>
      </w:r>
      <w:r w:rsidR="00070247">
        <w:rPr>
          <w:rFonts w:asciiTheme="majorHAnsi" w:eastAsia="Times New Roman" w:hAnsiTheme="majorHAnsi" w:cs="Times New Roman"/>
          <w:sz w:val="28"/>
          <w:szCs w:val="28"/>
          <w:lang w:eastAsia="ru-RU"/>
        </w:rPr>
        <w:t xml:space="preserve"> </w:t>
      </w:r>
      <w:r w:rsidRPr="00070247">
        <w:rPr>
          <w:rFonts w:asciiTheme="majorHAnsi" w:eastAsia="Times New Roman" w:hAnsiTheme="majorHAnsi" w:cs="Times New Roman"/>
          <w:sz w:val="28"/>
          <w:szCs w:val="28"/>
          <w:lang w:val="en-US" w:eastAsia="ru-RU"/>
        </w:rPr>
        <w:t>Certificate;</w:t>
      </w:r>
    </w:p>
    <w:p w:rsidR="00FB0CC2" w:rsidRPr="00070247" w:rsidRDefault="00FB0CC2" w:rsidP="00FB0CC2">
      <w:pPr>
        <w:ind w:left="142"/>
        <w:jc w:val="left"/>
        <w:rPr>
          <w:rFonts w:asciiTheme="majorHAnsi" w:eastAsia="Times New Roman" w:hAnsiTheme="majorHAnsi" w:cs="Times New Roman"/>
          <w:sz w:val="28"/>
          <w:szCs w:val="28"/>
          <w:lang w:val="en-US" w:eastAsia="ru-RU"/>
        </w:rPr>
      </w:pPr>
      <w:r w:rsidRPr="00070247">
        <w:rPr>
          <w:rFonts w:asciiTheme="majorHAnsi" w:eastAsia="Times New Roman" w:hAnsiTheme="majorHAnsi" w:cs="Times New Roman"/>
          <w:sz w:val="28"/>
          <w:szCs w:val="28"/>
          <w:lang w:val="en-US" w:eastAsia="ru-RU"/>
        </w:rPr>
        <w:t>- Photos 4 pcs. (3x4);</w:t>
      </w:r>
    </w:p>
    <w:p w:rsidR="00FB0CC2" w:rsidRPr="00070247" w:rsidRDefault="00FB0CC2" w:rsidP="00FB0CC2">
      <w:pPr>
        <w:ind w:left="142"/>
        <w:jc w:val="left"/>
        <w:rPr>
          <w:rFonts w:asciiTheme="majorHAnsi" w:eastAsia="Times New Roman" w:hAnsiTheme="majorHAnsi" w:cs="Times New Roman"/>
          <w:sz w:val="28"/>
          <w:szCs w:val="28"/>
          <w:lang w:val="en-US" w:eastAsia="ru-RU"/>
        </w:rPr>
      </w:pPr>
      <w:r w:rsidRPr="00070247">
        <w:rPr>
          <w:rFonts w:asciiTheme="majorHAnsi" w:eastAsia="Times New Roman" w:hAnsiTheme="majorHAnsi" w:cs="Times New Roman"/>
          <w:sz w:val="28"/>
          <w:szCs w:val="28"/>
          <w:lang w:val="en-US" w:eastAsia="ru-RU"/>
        </w:rPr>
        <w:t>- Copies of passport and registration certificate</w:t>
      </w:r>
    </w:p>
    <w:p w:rsidR="00FB0CC2" w:rsidRPr="00070247" w:rsidRDefault="00FB0CC2" w:rsidP="00FB0CC2">
      <w:pPr>
        <w:ind w:left="142"/>
        <w:jc w:val="left"/>
        <w:rPr>
          <w:rFonts w:asciiTheme="majorHAnsi" w:eastAsia="Times New Roman" w:hAnsiTheme="majorHAnsi" w:cs="Times New Roman"/>
          <w:sz w:val="28"/>
          <w:szCs w:val="28"/>
          <w:lang w:val="en-US" w:eastAsia="ru-RU"/>
        </w:rPr>
      </w:pPr>
      <w:r w:rsidRPr="00070247">
        <w:rPr>
          <w:rFonts w:asciiTheme="majorHAnsi" w:eastAsia="Times New Roman" w:hAnsiTheme="majorHAnsi" w:cs="Times New Roman"/>
          <w:sz w:val="28"/>
          <w:szCs w:val="28"/>
          <w:lang w:val="en-US" w:eastAsia="ru-RU"/>
        </w:rPr>
        <w:t>(for those liable for military service).</w:t>
      </w:r>
    </w:p>
    <w:p w:rsidR="00FB0CC2" w:rsidRPr="00070247" w:rsidRDefault="00FB0CC2" w:rsidP="00FB0CC2">
      <w:pPr>
        <w:rPr>
          <w:rFonts w:asciiTheme="majorHAnsi" w:hAnsiTheme="majorHAnsi"/>
          <w:b/>
          <w:sz w:val="28"/>
          <w:szCs w:val="28"/>
          <w:lang w:val="en-US"/>
        </w:rPr>
      </w:pPr>
    </w:p>
    <w:p w:rsidR="00FB0CC2" w:rsidRPr="00070247" w:rsidRDefault="00FB0CC2" w:rsidP="00FB0CC2">
      <w:pPr>
        <w:rPr>
          <w:rFonts w:asciiTheme="majorHAnsi" w:hAnsiTheme="majorHAnsi"/>
          <w:b/>
          <w:sz w:val="28"/>
          <w:szCs w:val="28"/>
          <w:lang w:val="en-US"/>
        </w:rPr>
      </w:pPr>
    </w:p>
    <w:p w:rsidR="00FB0CC2" w:rsidRPr="00070247" w:rsidRDefault="00FB0CC2" w:rsidP="00FB0CC2">
      <w:pPr>
        <w:rPr>
          <w:rFonts w:asciiTheme="majorHAnsi" w:hAnsiTheme="majorHAnsi"/>
          <w:b/>
          <w:sz w:val="28"/>
          <w:szCs w:val="28"/>
          <w:lang w:val="en-US"/>
        </w:rPr>
      </w:pPr>
      <w:r w:rsidRPr="00070247">
        <w:rPr>
          <w:rFonts w:asciiTheme="majorHAnsi" w:hAnsiTheme="majorHAnsi"/>
          <w:b/>
          <w:sz w:val="28"/>
          <w:szCs w:val="28"/>
          <w:lang w:val="en-US"/>
        </w:rPr>
        <w:t>Come to us</w:t>
      </w:r>
    </w:p>
    <w:p w:rsidR="00FB0CC2" w:rsidRPr="00070247" w:rsidRDefault="00FB0CC2" w:rsidP="00FB0CC2">
      <w:pPr>
        <w:rPr>
          <w:rFonts w:asciiTheme="majorHAnsi" w:hAnsiTheme="majorHAnsi"/>
          <w:b/>
          <w:sz w:val="28"/>
          <w:szCs w:val="28"/>
          <w:lang w:val="en-US"/>
        </w:rPr>
      </w:pPr>
      <w:r w:rsidRPr="00070247">
        <w:rPr>
          <w:rFonts w:asciiTheme="majorHAnsi" w:hAnsiTheme="majorHAnsi"/>
          <w:b/>
          <w:sz w:val="28"/>
          <w:szCs w:val="28"/>
          <w:lang w:val="en-US"/>
        </w:rPr>
        <w:t>we will be glad to see you within the walls</w:t>
      </w:r>
    </w:p>
    <w:p w:rsidR="00FB0CC2" w:rsidRPr="00070247" w:rsidRDefault="00FB0CC2" w:rsidP="00FB0CC2">
      <w:pPr>
        <w:pStyle w:val="21"/>
        <w:rPr>
          <w:rFonts w:asciiTheme="majorHAnsi" w:hAnsiTheme="majorHAnsi"/>
          <w:b/>
          <w:szCs w:val="28"/>
          <w:lang w:val="en-US"/>
        </w:rPr>
      </w:pPr>
      <w:r w:rsidRPr="00070247">
        <w:rPr>
          <w:rFonts w:asciiTheme="majorHAnsi" w:hAnsiTheme="majorHAnsi"/>
          <w:b/>
          <w:szCs w:val="28"/>
          <w:lang w:val="en-US"/>
        </w:rPr>
        <w:t>our university!</w:t>
      </w: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FB0CC2" w:rsidRPr="00070247" w:rsidRDefault="00FB0CC2" w:rsidP="00FB0CC2">
      <w:pPr>
        <w:pStyle w:val="21"/>
        <w:rPr>
          <w:rFonts w:asciiTheme="majorHAnsi" w:hAnsiTheme="majorHAnsi"/>
          <w:b/>
          <w:sz w:val="24"/>
          <w:szCs w:val="24"/>
          <w:lang w:val="en-US"/>
        </w:rPr>
      </w:pPr>
    </w:p>
    <w:p w:rsidR="00070247" w:rsidRDefault="00070247" w:rsidP="00E55679">
      <w:pPr>
        <w:ind w:left="142"/>
        <w:rPr>
          <w:rFonts w:asciiTheme="majorHAnsi" w:hAnsiTheme="majorHAnsi"/>
          <w:b/>
          <w:lang w:val="en-US"/>
        </w:rPr>
      </w:pPr>
    </w:p>
    <w:p w:rsidR="00FB0CC2" w:rsidRPr="00070247" w:rsidRDefault="00FB0CC2" w:rsidP="00E55679">
      <w:pPr>
        <w:ind w:left="142"/>
        <w:rPr>
          <w:rFonts w:asciiTheme="majorHAnsi" w:hAnsiTheme="majorHAnsi"/>
          <w:b/>
          <w:lang w:val="en-US"/>
        </w:rPr>
      </w:pPr>
      <w:r w:rsidRPr="00070247">
        <w:rPr>
          <w:rFonts w:asciiTheme="majorHAnsi" w:hAnsiTheme="majorHAnsi"/>
          <w:b/>
          <w:lang w:val="en-US"/>
        </w:rPr>
        <w:lastRenderedPageBreak/>
        <w:t>KYRGYZ STATE</w:t>
      </w:r>
    </w:p>
    <w:p w:rsidR="00FB0CC2" w:rsidRPr="00070247" w:rsidRDefault="00FB0CC2" w:rsidP="00E55679">
      <w:pPr>
        <w:ind w:left="142"/>
        <w:rPr>
          <w:rFonts w:asciiTheme="majorHAnsi" w:hAnsiTheme="majorHAnsi"/>
          <w:b/>
          <w:lang w:val="en-US"/>
        </w:rPr>
      </w:pPr>
      <w:r w:rsidRPr="00070247">
        <w:rPr>
          <w:rFonts w:asciiTheme="majorHAnsi" w:hAnsiTheme="majorHAnsi"/>
          <w:b/>
          <w:lang w:val="en-US"/>
        </w:rPr>
        <w:t>TECHNICAL UNIVERSITY</w:t>
      </w:r>
    </w:p>
    <w:p w:rsidR="00FB0CC2" w:rsidRDefault="00FB0CC2" w:rsidP="00E55679">
      <w:pPr>
        <w:ind w:left="142"/>
        <w:rPr>
          <w:rFonts w:asciiTheme="majorHAnsi" w:hAnsiTheme="majorHAnsi"/>
          <w:b/>
        </w:rPr>
      </w:pPr>
      <w:r w:rsidRPr="009917D6">
        <w:rPr>
          <w:rFonts w:asciiTheme="majorHAnsi" w:hAnsiTheme="majorHAnsi"/>
          <w:b/>
        </w:rPr>
        <w:t>them. I.RAZZAKOVA</w:t>
      </w:r>
    </w:p>
    <w:p w:rsidR="00FB0CC2" w:rsidRPr="003A1E80" w:rsidRDefault="00FB0CC2" w:rsidP="00E55679">
      <w:pPr>
        <w:ind w:left="142"/>
        <w:rPr>
          <w:rFonts w:asciiTheme="majorHAnsi" w:hAnsiTheme="majorHAnsi"/>
          <w:b/>
          <w:sz w:val="16"/>
          <w:szCs w:val="16"/>
        </w:rPr>
      </w:pPr>
    </w:p>
    <w:p w:rsidR="00FB0CC2" w:rsidRPr="009917D6" w:rsidRDefault="00FB0CC2" w:rsidP="00E55679">
      <w:pPr>
        <w:ind w:left="142"/>
        <w:rPr>
          <w:rFonts w:asciiTheme="majorHAnsi" w:hAnsiTheme="majorHAnsi"/>
          <w:b/>
        </w:rPr>
      </w:pPr>
      <w:r w:rsidRPr="009917D6">
        <w:rPr>
          <w:rFonts w:asciiTheme="majorHAnsi" w:eastAsia="Calibri" w:hAnsiTheme="majorHAnsi"/>
          <w:noProof/>
          <w:lang w:val="en-US"/>
        </w:rPr>
        <w:drawing>
          <wp:inline distT="0" distB="0" distL="0" distR="0" wp14:anchorId="4E685454" wp14:editId="3FFDAA2B">
            <wp:extent cx="2352675" cy="1672335"/>
            <wp:effectExtent l="0" t="0" r="0" b="4445"/>
            <wp:docPr id="1" name="Рисунок 1" descr="Картинки по запросу кг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гт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973" cy="1679655"/>
                    </a:xfrm>
                    <a:prstGeom prst="rect">
                      <a:avLst/>
                    </a:prstGeom>
                    <a:noFill/>
                    <a:ln>
                      <a:noFill/>
                    </a:ln>
                  </pic:spPr>
                </pic:pic>
              </a:graphicData>
            </a:graphic>
          </wp:inline>
        </w:drawing>
      </w:r>
    </w:p>
    <w:p w:rsidR="00FB0CC2" w:rsidRPr="009917D6" w:rsidRDefault="00FB0CC2" w:rsidP="00E55679">
      <w:pPr>
        <w:pStyle w:val="21"/>
        <w:ind w:left="142"/>
        <w:rPr>
          <w:rFonts w:asciiTheme="majorHAnsi" w:hAnsiTheme="majorHAnsi"/>
          <w:b/>
          <w:sz w:val="16"/>
          <w:szCs w:val="16"/>
        </w:rPr>
      </w:pPr>
    </w:p>
    <w:p w:rsidR="00FB0CC2" w:rsidRPr="003A1E80" w:rsidRDefault="00FB0CC2" w:rsidP="00E55679">
      <w:pPr>
        <w:pStyle w:val="21"/>
        <w:ind w:left="142"/>
        <w:rPr>
          <w:rFonts w:asciiTheme="majorHAnsi" w:hAnsiTheme="majorHAnsi"/>
          <w:b/>
          <w:szCs w:val="28"/>
        </w:rPr>
      </w:pPr>
      <w:r w:rsidRPr="003A1E80">
        <w:rPr>
          <w:rFonts w:asciiTheme="majorHAnsi" w:hAnsiTheme="majorHAnsi"/>
          <w:b/>
          <w:szCs w:val="28"/>
        </w:rPr>
        <w:t>ENERGY INSTITUTE</w:t>
      </w:r>
    </w:p>
    <w:tbl>
      <w:tblPr>
        <w:tblStyle w:val="a4"/>
        <w:tblW w:w="5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gridCol w:w="222"/>
      </w:tblGrid>
      <w:tr w:rsidR="00FB0CC2" w:rsidRPr="009917D6" w:rsidTr="009D54E5">
        <w:trPr>
          <w:trHeight w:val="2590"/>
        </w:trPr>
        <w:tc>
          <w:tcPr>
            <w:tcW w:w="5070" w:type="dxa"/>
          </w:tcPr>
          <w:p w:rsidR="00FB0CC2" w:rsidRPr="00070247" w:rsidRDefault="00FB0CC2" w:rsidP="00E55679">
            <w:pPr>
              <w:pStyle w:val="21"/>
              <w:ind w:left="142"/>
              <w:rPr>
                <w:rFonts w:asciiTheme="majorHAnsi" w:hAnsiTheme="majorHAnsi"/>
                <w:b/>
                <w:caps/>
                <w:sz w:val="20"/>
                <w:lang w:val="en-US"/>
              </w:rPr>
            </w:pPr>
            <w:r w:rsidRPr="00070247">
              <w:rPr>
                <w:rFonts w:asciiTheme="majorHAnsi" w:hAnsiTheme="majorHAnsi"/>
                <w:b/>
                <w:caps/>
                <w:sz w:val="20"/>
                <w:lang w:val="en-US"/>
              </w:rPr>
              <w:t xml:space="preserve"> </w:t>
            </w:r>
          </w:p>
          <w:p w:rsidR="00FB0CC2" w:rsidRPr="00070247" w:rsidRDefault="00FB0CC2" w:rsidP="00E55679">
            <w:pPr>
              <w:pStyle w:val="21"/>
              <w:ind w:left="142"/>
              <w:rPr>
                <w:rFonts w:asciiTheme="majorHAnsi" w:hAnsiTheme="majorHAnsi"/>
                <w:b/>
                <w:caps/>
                <w:sz w:val="20"/>
                <w:lang w:val="en-US"/>
              </w:rPr>
            </w:pPr>
            <w:r w:rsidRPr="00070247">
              <w:rPr>
                <w:rFonts w:asciiTheme="majorHAnsi" w:hAnsiTheme="majorHAnsi"/>
                <w:b/>
                <w:caps/>
                <w:sz w:val="20"/>
                <w:lang w:val="en-US"/>
              </w:rPr>
              <w:t>profile</w:t>
            </w:r>
          </w:p>
          <w:p w:rsidR="00FB0CC2" w:rsidRPr="00070247" w:rsidRDefault="00FB0CC2" w:rsidP="00E55679">
            <w:pPr>
              <w:pStyle w:val="21"/>
              <w:ind w:left="142"/>
              <w:rPr>
                <w:rFonts w:asciiTheme="majorHAnsi" w:hAnsiTheme="majorHAnsi"/>
                <w:b/>
                <w:caps/>
                <w:sz w:val="32"/>
                <w:szCs w:val="32"/>
                <w:lang w:val="en-US"/>
              </w:rPr>
            </w:pPr>
            <w:r w:rsidRPr="00070247">
              <w:rPr>
                <w:rFonts w:asciiTheme="majorHAnsi" w:hAnsiTheme="majorHAnsi"/>
                <w:sz w:val="32"/>
                <w:szCs w:val="32"/>
                <w:lang w:val="en-US"/>
              </w:rPr>
              <w:t>"Digital automation systems in the electric power industry"</w:t>
            </w:r>
          </w:p>
          <w:p w:rsidR="00FB0CC2" w:rsidRPr="00070247" w:rsidRDefault="00FB0CC2" w:rsidP="00E55679">
            <w:pPr>
              <w:pStyle w:val="21"/>
              <w:ind w:left="142"/>
              <w:rPr>
                <w:rFonts w:asciiTheme="majorHAnsi" w:hAnsiTheme="majorHAnsi"/>
                <w:b/>
                <w:caps/>
                <w:sz w:val="20"/>
                <w:lang w:val="en-US"/>
              </w:rPr>
            </w:pPr>
          </w:p>
          <w:p w:rsidR="00FB0CC2" w:rsidRPr="009917D6" w:rsidRDefault="00FB0CC2" w:rsidP="00E55679">
            <w:pPr>
              <w:pStyle w:val="21"/>
              <w:ind w:left="142"/>
              <w:jc w:val="right"/>
              <w:rPr>
                <w:rFonts w:asciiTheme="majorHAnsi" w:hAnsiTheme="majorHAnsi"/>
                <w:b/>
                <w:caps/>
                <w:sz w:val="20"/>
              </w:rPr>
            </w:pPr>
            <w:r w:rsidRPr="009917D6">
              <w:rPr>
                <w:rFonts w:asciiTheme="majorHAnsi" w:hAnsiTheme="majorHAnsi"/>
                <w:noProof/>
                <w:lang w:val="en-US" w:eastAsia="en-US"/>
              </w:rPr>
              <w:drawing>
                <wp:inline distT="0" distB="0" distL="0" distR="0" wp14:anchorId="7CA98FEF" wp14:editId="58FA1832">
                  <wp:extent cx="3105150" cy="176086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5366" t="17441" r="15022" b="12378"/>
                          <a:stretch/>
                        </pic:blipFill>
                        <pic:spPr bwMode="auto">
                          <a:xfrm>
                            <a:off x="0" y="0"/>
                            <a:ext cx="3139159" cy="1780149"/>
                          </a:xfrm>
                          <a:prstGeom prst="rect">
                            <a:avLst/>
                          </a:prstGeom>
                          <a:ln>
                            <a:noFill/>
                          </a:ln>
                          <a:extLst>
                            <a:ext uri="{53640926-AAD7-44D8-BBD7-CCE9431645EC}">
                              <a14:shadowObscured xmlns:a14="http://schemas.microsoft.com/office/drawing/2010/main"/>
                            </a:ext>
                          </a:extLst>
                        </pic:spPr>
                      </pic:pic>
                    </a:graphicData>
                  </a:graphic>
                </wp:inline>
              </w:drawing>
            </w:r>
          </w:p>
        </w:tc>
        <w:tc>
          <w:tcPr>
            <w:tcW w:w="222" w:type="dxa"/>
          </w:tcPr>
          <w:p w:rsidR="00FB0CC2" w:rsidRPr="009917D6" w:rsidRDefault="00FB0CC2" w:rsidP="00E55679">
            <w:pPr>
              <w:pStyle w:val="21"/>
              <w:ind w:left="142"/>
              <w:rPr>
                <w:rFonts w:asciiTheme="majorHAnsi" w:hAnsiTheme="majorHAnsi"/>
                <w:b/>
                <w:caps/>
                <w:sz w:val="20"/>
              </w:rPr>
            </w:pPr>
          </w:p>
        </w:tc>
      </w:tr>
    </w:tbl>
    <w:p w:rsidR="00FB0CC2" w:rsidRPr="00070247" w:rsidRDefault="00FB0CC2" w:rsidP="00E55679">
      <w:pPr>
        <w:pStyle w:val="21"/>
        <w:ind w:left="142"/>
        <w:jc w:val="left"/>
        <w:rPr>
          <w:rFonts w:asciiTheme="majorHAnsi" w:hAnsiTheme="majorHAnsi"/>
          <w:b/>
          <w:caps/>
          <w:sz w:val="20"/>
          <w:lang w:val="en-US"/>
        </w:rPr>
      </w:pPr>
      <w:r w:rsidRPr="00070247">
        <w:rPr>
          <w:rFonts w:asciiTheme="majorHAnsi" w:hAnsiTheme="majorHAnsi"/>
          <w:b/>
          <w:caps/>
          <w:sz w:val="20"/>
          <w:lang w:val="en-US"/>
        </w:rPr>
        <w:t xml:space="preserve"> </w:t>
      </w:r>
    </w:p>
    <w:p w:rsidR="00FB0CC2" w:rsidRPr="00070247" w:rsidRDefault="00070247" w:rsidP="00E55679">
      <w:pPr>
        <w:pStyle w:val="21"/>
        <w:ind w:left="142"/>
        <w:jc w:val="left"/>
        <w:rPr>
          <w:rFonts w:asciiTheme="majorHAnsi" w:hAnsiTheme="majorHAnsi"/>
          <w:b/>
          <w:caps/>
          <w:sz w:val="20"/>
          <w:lang w:val="en-US"/>
        </w:rPr>
      </w:pPr>
      <w:r>
        <w:rPr>
          <w:rFonts w:asciiTheme="majorHAnsi" w:hAnsiTheme="majorHAnsi"/>
          <w:b/>
          <w:sz w:val="20"/>
          <w:lang w:val="en-US"/>
        </w:rPr>
        <w:t>A</w:t>
      </w:r>
      <w:r w:rsidR="00FB0CC2" w:rsidRPr="00070247">
        <w:rPr>
          <w:rFonts w:asciiTheme="majorHAnsi" w:hAnsiTheme="majorHAnsi"/>
          <w:b/>
          <w:sz w:val="20"/>
          <w:lang w:val="en-US"/>
        </w:rPr>
        <w:t>ddress: 720044, Bishkek,</w:t>
      </w:r>
    </w:p>
    <w:p w:rsidR="00FB0CC2" w:rsidRPr="00070247" w:rsidRDefault="00070247" w:rsidP="00E55679">
      <w:pPr>
        <w:pStyle w:val="21"/>
        <w:ind w:left="142"/>
        <w:jc w:val="left"/>
        <w:rPr>
          <w:rFonts w:asciiTheme="majorHAnsi" w:hAnsiTheme="majorHAnsi"/>
          <w:b/>
          <w:caps/>
          <w:sz w:val="20"/>
          <w:lang w:val="en-US"/>
        </w:rPr>
      </w:pPr>
      <w:r>
        <w:rPr>
          <w:rFonts w:asciiTheme="majorHAnsi" w:hAnsiTheme="majorHAnsi"/>
          <w:b/>
          <w:sz w:val="20"/>
          <w:lang w:val="en-US"/>
        </w:rPr>
        <w:t>Ch. Aitmatov a</w:t>
      </w:r>
      <w:r w:rsidR="00FB0CC2" w:rsidRPr="00070247">
        <w:rPr>
          <w:rFonts w:asciiTheme="majorHAnsi" w:hAnsiTheme="majorHAnsi"/>
          <w:b/>
          <w:sz w:val="20"/>
          <w:lang w:val="en-US"/>
        </w:rPr>
        <w:t>ve., 66</w:t>
      </w:r>
      <w:r>
        <w:rPr>
          <w:rFonts w:asciiTheme="majorHAnsi" w:hAnsiTheme="majorHAnsi"/>
          <w:b/>
          <w:sz w:val="20"/>
          <w:lang w:val="en-US"/>
        </w:rPr>
        <w:t>, KSTU named after. I. Razzakov</w:t>
      </w:r>
    </w:p>
    <w:p w:rsidR="00FB0CC2" w:rsidRPr="00070247" w:rsidRDefault="00FB0CC2" w:rsidP="00E55679">
      <w:pPr>
        <w:pStyle w:val="1"/>
        <w:ind w:left="142"/>
        <w:rPr>
          <w:rFonts w:asciiTheme="majorHAnsi" w:hAnsiTheme="majorHAnsi"/>
          <w:b/>
          <w:caps/>
          <w:sz w:val="20"/>
          <w:lang w:val="en-US"/>
        </w:rPr>
      </w:pPr>
      <w:r w:rsidRPr="00070247">
        <w:rPr>
          <w:rFonts w:asciiTheme="majorHAnsi" w:hAnsiTheme="majorHAnsi"/>
          <w:b/>
          <w:sz w:val="20"/>
          <w:lang w:val="en-US"/>
        </w:rPr>
        <w:t>EI Directorate, room 1/370, tel.: +996 312 545 130</w:t>
      </w:r>
    </w:p>
    <w:p w:rsidR="00FB0CC2" w:rsidRPr="00070247" w:rsidRDefault="00FB0CC2" w:rsidP="00E55679">
      <w:pPr>
        <w:ind w:left="142"/>
        <w:jc w:val="left"/>
        <w:rPr>
          <w:rFonts w:asciiTheme="majorHAnsi" w:hAnsiTheme="majorHAnsi" w:cs="Times New Roman"/>
          <w:b/>
          <w:sz w:val="20"/>
          <w:szCs w:val="20"/>
          <w:lang w:val="en-US"/>
        </w:rPr>
      </w:pPr>
      <w:r w:rsidRPr="009917D6">
        <w:rPr>
          <w:rFonts w:asciiTheme="majorHAnsi" w:hAnsiTheme="majorHAnsi" w:cs="Times New Roman"/>
          <w:b/>
          <w:sz w:val="20"/>
          <w:szCs w:val="20"/>
          <w:lang w:val="en-US"/>
        </w:rPr>
        <w:t>e-mail:</w:t>
      </w:r>
      <w:r w:rsidR="00070247">
        <w:rPr>
          <w:rFonts w:asciiTheme="majorHAnsi" w:hAnsiTheme="majorHAnsi" w:cs="Times New Roman"/>
          <w:b/>
          <w:sz w:val="20"/>
          <w:szCs w:val="20"/>
          <w:lang w:val="en-US"/>
        </w:rPr>
        <w:t xml:space="preserve"> </w:t>
      </w:r>
      <w:hyperlink r:id="rId12" w:history="1">
        <w:r w:rsidRPr="00B90E8C">
          <w:rPr>
            <w:rStyle w:val="aa"/>
            <w:rFonts w:asciiTheme="majorHAnsi" w:hAnsiTheme="majorHAnsi" w:cs="Times New Roman"/>
            <w:b/>
            <w:sz w:val="20"/>
            <w:szCs w:val="20"/>
            <w:u w:val="none"/>
            <w:lang w:val="en-US"/>
          </w:rPr>
          <w:t>dekanef@bk.ru</w:t>
        </w:r>
      </w:hyperlink>
    </w:p>
    <w:p w:rsidR="00FB0CC2" w:rsidRPr="00070247" w:rsidRDefault="00FB0CC2" w:rsidP="00E55679">
      <w:pPr>
        <w:pStyle w:val="21"/>
        <w:ind w:left="142"/>
        <w:jc w:val="left"/>
        <w:rPr>
          <w:rFonts w:asciiTheme="majorHAnsi" w:hAnsiTheme="majorHAnsi"/>
          <w:b/>
          <w:caps/>
          <w:sz w:val="20"/>
          <w:lang w:val="en-US"/>
        </w:rPr>
      </w:pPr>
      <w:r w:rsidRPr="00070247">
        <w:rPr>
          <w:rFonts w:asciiTheme="majorHAnsi" w:hAnsiTheme="majorHAnsi"/>
          <w:b/>
          <w:sz w:val="20"/>
          <w:lang w:val="en-US"/>
        </w:rPr>
        <w:t>Admissions Committee: +996 312 541 921,</w:t>
      </w:r>
    </w:p>
    <w:p w:rsidR="00FB0CC2" w:rsidRPr="00070247" w:rsidRDefault="009D54E5" w:rsidP="00E55679">
      <w:pPr>
        <w:pStyle w:val="21"/>
        <w:ind w:left="142"/>
        <w:jc w:val="both"/>
        <w:rPr>
          <w:rFonts w:asciiTheme="majorHAnsi" w:hAnsiTheme="majorHAnsi"/>
          <w:b/>
          <w:sz w:val="24"/>
          <w:szCs w:val="24"/>
          <w:lang w:val="en-US"/>
        </w:rPr>
      </w:pPr>
      <w:r w:rsidRPr="00070247">
        <w:rPr>
          <w:rFonts w:asciiTheme="majorHAnsi" w:hAnsiTheme="majorHAnsi"/>
          <w:b/>
          <w:caps/>
          <w:sz w:val="20"/>
          <w:lang w:val="en-US"/>
        </w:rPr>
        <w:t>+996 701 400 625</w:t>
      </w:r>
    </w:p>
    <w:p w:rsidR="00FB0CC2" w:rsidRPr="00070247" w:rsidRDefault="00707808" w:rsidP="00E55679">
      <w:pPr>
        <w:pStyle w:val="21"/>
        <w:ind w:left="142"/>
        <w:jc w:val="left"/>
        <w:rPr>
          <w:rFonts w:asciiTheme="majorHAnsi" w:hAnsiTheme="majorHAnsi"/>
          <w:b/>
          <w:caps/>
          <w:sz w:val="18"/>
          <w:szCs w:val="18"/>
          <w:lang w:val="en-US"/>
        </w:rPr>
      </w:pPr>
      <w:hyperlink r:id="rId13" w:history="1">
        <w:r w:rsidR="009D54E5" w:rsidRPr="00B90E8C">
          <w:rPr>
            <w:rStyle w:val="aa"/>
            <w:rFonts w:asciiTheme="majorHAnsi" w:hAnsiTheme="majorHAnsi"/>
            <w:b/>
            <w:sz w:val="18"/>
            <w:szCs w:val="18"/>
            <w:u w:val="none"/>
            <w:lang w:val="en-US"/>
          </w:rPr>
          <w:t>www.kstu.kg</w:t>
        </w:r>
      </w:hyperlink>
    </w:p>
    <w:p w:rsidR="00FB0CC2" w:rsidRPr="00070247" w:rsidRDefault="00FB0CC2" w:rsidP="00E55679">
      <w:pPr>
        <w:pStyle w:val="21"/>
        <w:ind w:left="142"/>
        <w:rPr>
          <w:rFonts w:asciiTheme="majorHAnsi" w:hAnsiTheme="majorHAnsi"/>
          <w:b/>
          <w:caps/>
          <w:sz w:val="8"/>
          <w:szCs w:val="8"/>
          <w:lang w:val="en-US"/>
        </w:rPr>
      </w:pPr>
    </w:p>
    <w:p w:rsidR="00070247" w:rsidRPr="00070247" w:rsidRDefault="00070247" w:rsidP="00E55679">
      <w:pPr>
        <w:pStyle w:val="21"/>
        <w:ind w:left="142"/>
        <w:rPr>
          <w:rFonts w:asciiTheme="majorHAnsi" w:hAnsiTheme="majorHAnsi"/>
          <w:b/>
          <w:caps/>
          <w:sz w:val="20"/>
          <w:lang w:val="en-US"/>
        </w:rPr>
      </w:pPr>
    </w:p>
    <w:p w:rsidR="00FB0CC2" w:rsidRPr="009917D6" w:rsidRDefault="00FB0CC2" w:rsidP="00E55679">
      <w:pPr>
        <w:pStyle w:val="21"/>
        <w:ind w:left="142"/>
        <w:rPr>
          <w:rFonts w:asciiTheme="majorHAnsi" w:hAnsiTheme="majorHAnsi"/>
        </w:rPr>
      </w:pPr>
      <w:r w:rsidRPr="009917D6">
        <w:rPr>
          <w:rFonts w:asciiTheme="majorHAnsi" w:hAnsiTheme="majorHAnsi"/>
          <w:b/>
          <w:caps/>
          <w:sz w:val="20"/>
        </w:rPr>
        <w:t>Bishkek – 2024</w:t>
      </w:r>
    </w:p>
    <w:sectPr w:rsidR="00FB0CC2" w:rsidRPr="009917D6" w:rsidSect="00FB0CC2">
      <w:footnotePr>
        <w:pos w:val="beneathText"/>
      </w:footnotePr>
      <w:pgSz w:w="16838" w:h="11906" w:orient="landscape"/>
      <w:pgMar w:top="568" w:right="395" w:bottom="426" w:left="567" w:header="709" w:footer="709" w:gutter="0"/>
      <w:cols w:num="3" w:sep="1" w:space="42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808" w:rsidRDefault="00707808" w:rsidP="00F11D50">
      <w:r>
        <w:separator/>
      </w:r>
    </w:p>
  </w:endnote>
  <w:endnote w:type="continuationSeparator" w:id="0">
    <w:p w:rsidR="00707808" w:rsidRDefault="00707808" w:rsidP="00F1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808" w:rsidRDefault="00707808" w:rsidP="00F11D50">
      <w:r>
        <w:separator/>
      </w:r>
    </w:p>
  </w:footnote>
  <w:footnote w:type="continuationSeparator" w:id="0">
    <w:p w:rsidR="00707808" w:rsidRDefault="00707808" w:rsidP="00F11D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2C58"/>
    <w:multiLevelType w:val="hybridMultilevel"/>
    <w:tmpl w:val="76FC45B2"/>
    <w:lvl w:ilvl="0" w:tplc="88940F9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 w15:restartNumberingAfterBreak="0">
    <w:nsid w:val="213528DD"/>
    <w:multiLevelType w:val="hybridMultilevel"/>
    <w:tmpl w:val="E4C6FEDC"/>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 w15:restartNumberingAfterBreak="0">
    <w:nsid w:val="26205539"/>
    <w:multiLevelType w:val="hybridMultilevel"/>
    <w:tmpl w:val="E4C6FEDC"/>
    <w:lvl w:ilvl="0" w:tplc="56E4F48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 w15:restartNumberingAfterBreak="0">
    <w:nsid w:val="401D6596"/>
    <w:multiLevelType w:val="hybridMultilevel"/>
    <w:tmpl w:val="E4C6FEDC"/>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4" w15:restartNumberingAfterBreak="0">
    <w:nsid w:val="4066426B"/>
    <w:multiLevelType w:val="hybridMultilevel"/>
    <w:tmpl w:val="08D08B64"/>
    <w:lvl w:ilvl="0" w:tplc="D1D67BC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27"/>
    <w:rsid w:val="00004A12"/>
    <w:rsid w:val="0001534D"/>
    <w:rsid w:val="000256B5"/>
    <w:rsid w:val="00026D23"/>
    <w:rsid w:val="00032619"/>
    <w:rsid w:val="0003772E"/>
    <w:rsid w:val="00040064"/>
    <w:rsid w:val="00043244"/>
    <w:rsid w:val="00046860"/>
    <w:rsid w:val="0005280D"/>
    <w:rsid w:val="00053F3D"/>
    <w:rsid w:val="00060096"/>
    <w:rsid w:val="00070247"/>
    <w:rsid w:val="00083AB3"/>
    <w:rsid w:val="000863D4"/>
    <w:rsid w:val="0009103E"/>
    <w:rsid w:val="000A157A"/>
    <w:rsid w:val="000A26DB"/>
    <w:rsid w:val="000A4182"/>
    <w:rsid w:val="000A7DB3"/>
    <w:rsid w:val="000C673F"/>
    <w:rsid w:val="000C7632"/>
    <w:rsid w:val="000E00AF"/>
    <w:rsid w:val="000E231D"/>
    <w:rsid w:val="000E2D85"/>
    <w:rsid w:val="00107905"/>
    <w:rsid w:val="0011103C"/>
    <w:rsid w:val="00131561"/>
    <w:rsid w:val="00132F01"/>
    <w:rsid w:val="00144F9A"/>
    <w:rsid w:val="00150964"/>
    <w:rsid w:val="001647A3"/>
    <w:rsid w:val="00165317"/>
    <w:rsid w:val="00166F6E"/>
    <w:rsid w:val="00167506"/>
    <w:rsid w:val="001675DA"/>
    <w:rsid w:val="00182B24"/>
    <w:rsid w:val="00191672"/>
    <w:rsid w:val="00195BF1"/>
    <w:rsid w:val="0019780D"/>
    <w:rsid w:val="00197AED"/>
    <w:rsid w:val="001A2E01"/>
    <w:rsid w:val="001A6327"/>
    <w:rsid w:val="001A6AFA"/>
    <w:rsid w:val="001B2EF0"/>
    <w:rsid w:val="001B3EC7"/>
    <w:rsid w:val="001D5747"/>
    <w:rsid w:val="001F0A00"/>
    <w:rsid w:val="0020205E"/>
    <w:rsid w:val="00212B57"/>
    <w:rsid w:val="0022317A"/>
    <w:rsid w:val="0023505C"/>
    <w:rsid w:val="0024570F"/>
    <w:rsid w:val="00255817"/>
    <w:rsid w:val="002850C8"/>
    <w:rsid w:val="0028602A"/>
    <w:rsid w:val="00286084"/>
    <w:rsid w:val="00291487"/>
    <w:rsid w:val="002A031D"/>
    <w:rsid w:val="002B199B"/>
    <w:rsid w:val="002C7F5D"/>
    <w:rsid w:val="002D09DE"/>
    <w:rsid w:val="002E409B"/>
    <w:rsid w:val="002F0960"/>
    <w:rsid w:val="002F6C3D"/>
    <w:rsid w:val="00343C70"/>
    <w:rsid w:val="00354E46"/>
    <w:rsid w:val="00357E5A"/>
    <w:rsid w:val="003621B6"/>
    <w:rsid w:val="003665C3"/>
    <w:rsid w:val="0037085F"/>
    <w:rsid w:val="00373AAD"/>
    <w:rsid w:val="00374A37"/>
    <w:rsid w:val="00384442"/>
    <w:rsid w:val="00393686"/>
    <w:rsid w:val="00397194"/>
    <w:rsid w:val="003A1E80"/>
    <w:rsid w:val="003B63DE"/>
    <w:rsid w:val="003C4492"/>
    <w:rsid w:val="003D4783"/>
    <w:rsid w:val="003D6752"/>
    <w:rsid w:val="003E03A6"/>
    <w:rsid w:val="003F12F9"/>
    <w:rsid w:val="003F2CED"/>
    <w:rsid w:val="003F6E23"/>
    <w:rsid w:val="00400CB3"/>
    <w:rsid w:val="00406B96"/>
    <w:rsid w:val="004078B7"/>
    <w:rsid w:val="00407F60"/>
    <w:rsid w:val="00416740"/>
    <w:rsid w:val="00422977"/>
    <w:rsid w:val="004307F7"/>
    <w:rsid w:val="0043155E"/>
    <w:rsid w:val="004318D0"/>
    <w:rsid w:val="00434D84"/>
    <w:rsid w:val="00437BA8"/>
    <w:rsid w:val="004424FB"/>
    <w:rsid w:val="00456591"/>
    <w:rsid w:val="00463F58"/>
    <w:rsid w:val="0046450B"/>
    <w:rsid w:val="00464F87"/>
    <w:rsid w:val="0047364A"/>
    <w:rsid w:val="00475408"/>
    <w:rsid w:val="00477E23"/>
    <w:rsid w:val="0048095A"/>
    <w:rsid w:val="004863AA"/>
    <w:rsid w:val="004A2302"/>
    <w:rsid w:val="004A3FBA"/>
    <w:rsid w:val="004C3F39"/>
    <w:rsid w:val="004C67E7"/>
    <w:rsid w:val="004D0E1B"/>
    <w:rsid w:val="004E4F2B"/>
    <w:rsid w:val="004E6AB2"/>
    <w:rsid w:val="004F144F"/>
    <w:rsid w:val="004F174A"/>
    <w:rsid w:val="004F5961"/>
    <w:rsid w:val="004F7E5F"/>
    <w:rsid w:val="00506053"/>
    <w:rsid w:val="00522B7E"/>
    <w:rsid w:val="005239FC"/>
    <w:rsid w:val="00526732"/>
    <w:rsid w:val="005279CD"/>
    <w:rsid w:val="00531336"/>
    <w:rsid w:val="0054054E"/>
    <w:rsid w:val="0054594E"/>
    <w:rsid w:val="00545D8A"/>
    <w:rsid w:val="00546725"/>
    <w:rsid w:val="005472E8"/>
    <w:rsid w:val="00550A93"/>
    <w:rsid w:val="00551967"/>
    <w:rsid w:val="00552702"/>
    <w:rsid w:val="00561176"/>
    <w:rsid w:val="00567F8A"/>
    <w:rsid w:val="00571156"/>
    <w:rsid w:val="00597226"/>
    <w:rsid w:val="005B0737"/>
    <w:rsid w:val="005B26E8"/>
    <w:rsid w:val="005B7CEA"/>
    <w:rsid w:val="005C6680"/>
    <w:rsid w:val="005F529C"/>
    <w:rsid w:val="006024CC"/>
    <w:rsid w:val="00602D4D"/>
    <w:rsid w:val="00603D31"/>
    <w:rsid w:val="00605B66"/>
    <w:rsid w:val="00631225"/>
    <w:rsid w:val="0063547A"/>
    <w:rsid w:val="00637336"/>
    <w:rsid w:val="00642924"/>
    <w:rsid w:val="00651C55"/>
    <w:rsid w:val="00652C72"/>
    <w:rsid w:val="006621A5"/>
    <w:rsid w:val="00670511"/>
    <w:rsid w:val="00677397"/>
    <w:rsid w:val="006843B9"/>
    <w:rsid w:val="00691EF9"/>
    <w:rsid w:val="00693632"/>
    <w:rsid w:val="006963B3"/>
    <w:rsid w:val="006A49D7"/>
    <w:rsid w:val="006C133C"/>
    <w:rsid w:val="006C1908"/>
    <w:rsid w:val="006D06DE"/>
    <w:rsid w:val="006D091B"/>
    <w:rsid w:val="006D3368"/>
    <w:rsid w:val="006E7137"/>
    <w:rsid w:val="006E73CD"/>
    <w:rsid w:val="006F7FE1"/>
    <w:rsid w:val="00701579"/>
    <w:rsid w:val="00701D36"/>
    <w:rsid w:val="00707808"/>
    <w:rsid w:val="007121C2"/>
    <w:rsid w:val="00712648"/>
    <w:rsid w:val="00727481"/>
    <w:rsid w:val="0073134A"/>
    <w:rsid w:val="00740338"/>
    <w:rsid w:val="00751680"/>
    <w:rsid w:val="0077455E"/>
    <w:rsid w:val="00797D32"/>
    <w:rsid w:val="007B45C7"/>
    <w:rsid w:val="007C031A"/>
    <w:rsid w:val="007C401E"/>
    <w:rsid w:val="007D1AA6"/>
    <w:rsid w:val="007D221B"/>
    <w:rsid w:val="007D70DD"/>
    <w:rsid w:val="007E55FC"/>
    <w:rsid w:val="008034D9"/>
    <w:rsid w:val="008076E1"/>
    <w:rsid w:val="00814064"/>
    <w:rsid w:val="00821496"/>
    <w:rsid w:val="00822D78"/>
    <w:rsid w:val="00831299"/>
    <w:rsid w:val="008466FC"/>
    <w:rsid w:val="008512A7"/>
    <w:rsid w:val="0085506B"/>
    <w:rsid w:val="00856F98"/>
    <w:rsid w:val="00864DFA"/>
    <w:rsid w:val="00866DC5"/>
    <w:rsid w:val="00871FA1"/>
    <w:rsid w:val="00891EF3"/>
    <w:rsid w:val="00894FCC"/>
    <w:rsid w:val="008A2AA1"/>
    <w:rsid w:val="008A7F24"/>
    <w:rsid w:val="008B31BE"/>
    <w:rsid w:val="008B7C0A"/>
    <w:rsid w:val="008E5E68"/>
    <w:rsid w:val="008E778B"/>
    <w:rsid w:val="008F6EE4"/>
    <w:rsid w:val="00902D03"/>
    <w:rsid w:val="00904D9A"/>
    <w:rsid w:val="00922B1E"/>
    <w:rsid w:val="00932D1B"/>
    <w:rsid w:val="00934893"/>
    <w:rsid w:val="009471BD"/>
    <w:rsid w:val="00955239"/>
    <w:rsid w:val="009917D6"/>
    <w:rsid w:val="009965B2"/>
    <w:rsid w:val="009A32DF"/>
    <w:rsid w:val="009A3DF3"/>
    <w:rsid w:val="009A416E"/>
    <w:rsid w:val="009A54F1"/>
    <w:rsid w:val="009C6E75"/>
    <w:rsid w:val="009D54E5"/>
    <w:rsid w:val="00A01563"/>
    <w:rsid w:val="00A05F3C"/>
    <w:rsid w:val="00A2433A"/>
    <w:rsid w:val="00A2497D"/>
    <w:rsid w:val="00A455C8"/>
    <w:rsid w:val="00A7730E"/>
    <w:rsid w:val="00A84E96"/>
    <w:rsid w:val="00A90A11"/>
    <w:rsid w:val="00A95BA2"/>
    <w:rsid w:val="00AA5B48"/>
    <w:rsid w:val="00AB1EEC"/>
    <w:rsid w:val="00AB511B"/>
    <w:rsid w:val="00AB55D1"/>
    <w:rsid w:val="00AB7147"/>
    <w:rsid w:val="00AC075D"/>
    <w:rsid w:val="00AC562D"/>
    <w:rsid w:val="00AD19CF"/>
    <w:rsid w:val="00AE0334"/>
    <w:rsid w:val="00AF5A7F"/>
    <w:rsid w:val="00AF6119"/>
    <w:rsid w:val="00AF688D"/>
    <w:rsid w:val="00AF7A77"/>
    <w:rsid w:val="00B0075A"/>
    <w:rsid w:val="00B05F51"/>
    <w:rsid w:val="00B074B4"/>
    <w:rsid w:val="00B14C9D"/>
    <w:rsid w:val="00B314E0"/>
    <w:rsid w:val="00B328E6"/>
    <w:rsid w:val="00B44C7A"/>
    <w:rsid w:val="00B45098"/>
    <w:rsid w:val="00B50689"/>
    <w:rsid w:val="00B539B2"/>
    <w:rsid w:val="00B61285"/>
    <w:rsid w:val="00B86CDA"/>
    <w:rsid w:val="00B9000D"/>
    <w:rsid w:val="00B90E8C"/>
    <w:rsid w:val="00B93ACF"/>
    <w:rsid w:val="00BA2329"/>
    <w:rsid w:val="00BA2421"/>
    <w:rsid w:val="00BA2FF5"/>
    <w:rsid w:val="00BB1521"/>
    <w:rsid w:val="00BB6E45"/>
    <w:rsid w:val="00BC4194"/>
    <w:rsid w:val="00BE71A7"/>
    <w:rsid w:val="00BF60A4"/>
    <w:rsid w:val="00C0653E"/>
    <w:rsid w:val="00C30608"/>
    <w:rsid w:val="00C61139"/>
    <w:rsid w:val="00C72C23"/>
    <w:rsid w:val="00C7540A"/>
    <w:rsid w:val="00C80652"/>
    <w:rsid w:val="00C83D2E"/>
    <w:rsid w:val="00C83E7B"/>
    <w:rsid w:val="00C861A6"/>
    <w:rsid w:val="00CA0C1B"/>
    <w:rsid w:val="00CA3DFD"/>
    <w:rsid w:val="00CB2DD1"/>
    <w:rsid w:val="00CB7DBA"/>
    <w:rsid w:val="00CD0130"/>
    <w:rsid w:val="00CD0FFE"/>
    <w:rsid w:val="00CD4B0C"/>
    <w:rsid w:val="00CD7DD8"/>
    <w:rsid w:val="00D0080E"/>
    <w:rsid w:val="00D047B7"/>
    <w:rsid w:val="00D14F44"/>
    <w:rsid w:val="00D17016"/>
    <w:rsid w:val="00D313B3"/>
    <w:rsid w:val="00D44221"/>
    <w:rsid w:val="00D448C9"/>
    <w:rsid w:val="00D53524"/>
    <w:rsid w:val="00D55DE7"/>
    <w:rsid w:val="00D634CA"/>
    <w:rsid w:val="00D6672B"/>
    <w:rsid w:val="00D777FB"/>
    <w:rsid w:val="00D81685"/>
    <w:rsid w:val="00D83E0D"/>
    <w:rsid w:val="00DA091E"/>
    <w:rsid w:val="00DB4054"/>
    <w:rsid w:val="00DB7071"/>
    <w:rsid w:val="00DC0633"/>
    <w:rsid w:val="00DC1C7F"/>
    <w:rsid w:val="00DD31E4"/>
    <w:rsid w:val="00DD3828"/>
    <w:rsid w:val="00DE451E"/>
    <w:rsid w:val="00DE7A6E"/>
    <w:rsid w:val="00E05CA4"/>
    <w:rsid w:val="00E0676E"/>
    <w:rsid w:val="00E2208F"/>
    <w:rsid w:val="00E4309A"/>
    <w:rsid w:val="00E55679"/>
    <w:rsid w:val="00E66E78"/>
    <w:rsid w:val="00E73D9E"/>
    <w:rsid w:val="00E76072"/>
    <w:rsid w:val="00E822E2"/>
    <w:rsid w:val="00E95790"/>
    <w:rsid w:val="00E95EEA"/>
    <w:rsid w:val="00EB3434"/>
    <w:rsid w:val="00EC462C"/>
    <w:rsid w:val="00EC6A24"/>
    <w:rsid w:val="00ED1299"/>
    <w:rsid w:val="00ED1A59"/>
    <w:rsid w:val="00ED57C7"/>
    <w:rsid w:val="00F11D50"/>
    <w:rsid w:val="00F12E2B"/>
    <w:rsid w:val="00F259A1"/>
    <w:rsid w:val="00F47EA2"/>
    <w:rsid w:val="00F9635A"/>
    <w:rsid w:val="00FA2EB4"/>
    <w:rsid w:val="00FA5760"/>
    <w:rsid w:val="00FB0309"/>
    <w:rsid w:val="00FB0CC2"/>
    <w:rsid w:val="00FB16B3"/>
    <w:rsid w:val="00FB43C1"/>
    <w:rsid w:val="00FB6883"/>
    <w:rsid w:val="00FC12F4"/>
    <w:rsid w:val="00FC45C2"/>
    <w:rsid w:val="00FE29ED"/>
    <w:rsid w:val="00FF594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AE1C"/>
  <w15:docId w15:val="{6802A55D-BA77-4FA9-8A88-D1CBDAD5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85F"/>
  </w:style>
  <w:style w:type="paragraph" w:styleId="1">
    <w:name w:val="heading 1"/>
    <w:basedOn w:val="a"/>
    <w:next w:val="a"/>
    <w:link w:val="10"/>
    <w:qFormat/>
    <w:rsid w:val="0022317A"/>
    <w:pPr>
      <w:keepNext/>
      <w:jc w:val="left"/>
      <w:outlineLvl w:val="0"/>
    </w:pPr>
    <w:rPr>
      <w:rFonts w:ascii="Times New Roman" w:eastAsia="Times New Roman" w:hAnsi="Times New Roman" w:cs="Times New Roman"/>
      <w:sz w:val="32"/>
      <w:szCs w:val="20"/>
      <w:lang w:eastAsia="ru-RU"/>
    </w:rPr>
  </w:style>
  <w:style w:type="paragraph" w:styleId="2">
    <w:name w:val="heading 2"/>
    <w:basedOn w:val="a"/>
    <w:next w:val="a"/>
    <w:link w:val="20"/>
    <w:qFormat/>
    <w:rsid w:val="0022317A"/>
    <w:pPr>
      <w:keepNext/>
      <w:outlineLvl w:val="1"/>
    </w:pPr>
    <w:rPr>
      <w:rFonts w:ascii="Times New Roman" w:eastAsia="Times New Roman" w:hAnsi="Times New Roman" w:cs="Times New Roman"/>
      <w:caps/>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78B7"/>
    <w:pPr>
      <w:spacing w:before="100" w:beforeAutospacing="1" w:after="100" w:afterAutospacing="1"/>
      <w:jc w:val="left"/>
    </w:pPr>
    <w:rPr>
      <w:rFonts w:ascii="Times New Roman" w:eastAsia="Times New Roman" w:hAnsi="Times New Roman" w:cs="Times New Roman"/>
      <w:sz w:val="24"/>
      <w:szCs w:val="24"/>
      <w:lang w:eastAsia="ru-RU"/>
    </w:rPr>
  </w:style>
  <w:style w:type="table" w:styleId="a4">
    <w:name w:val="Table Grid"/>
    <w:basedOn w:val="a1"/>
    <w:uiPriority w:val="59"/>
    <w:rsid w:val="00B612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rsid w:val="004F174A"/>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4F174A"/>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4F174A"/>
    <w:rPr>
      <w:rFonts w:ascii="Tahoma" w:hAnsi="Tahoma" w:cs="Tahoma"/>
      <w:sz w:val="16"/>
      <w:szCs w:val="16"/>
    </w:rPr>
  </w:style>
  <w:style w:type="character" w:customStyle="1" w:styleId="a6">
    <w:name w:val="Текст выноски Знак"/>
    <w:basedOn w:val="a0"/>
    <w:link w:val="a5"/>
    <w:uiPriority w:val="99"/>
    <w:semiHidden/>
    <w:rsid w:val="004F174A"/>
    <w:rPr>
      <w:rFonts w:ascii="Tahoma" w:hAnsi="Tahoma" w:cs="Tahoma"/>
      <w:sz w:val="16"/>
      <w:szCs w:val="16"/>
    </w:rPr>
  </w:style>
  <w:style w:type="paragraph" w:styleId="a7">
    <w:name w:val="Body Text"/>
    <w:basedOn w:val="a"/>
    <w:link w:val="a8"/>
    <w:uiPriority w:val="99"/>
    <w:unhideWhenUsed/>
    <w:rsid w:val="004F174A"/>
    <w:pPr>
      <w:spacing w:after="120"/>
    </w:pPr>
  </w:style>
  <w:style w:type="character" w:customStyle="1" w:styleId="a8">
    <w:name w:val="Основной текст Знак"/>
    <w:basedOn w:val="a0"/>
    <w:link w:val="a7"/>
    <w:uiPriority w:val="99"/>
    <w:rsid w:val="004F174A"/>
  </w:style>
  <w:style w:type="paragraph" w:styleId="a9">
    <w:name w:val="No Spacing"/>
    <w:uiPriority w:val="1"/>
    <w:qFormat/>
    <w:rsid w:val="00B539B2"/>
  </w:style>
  <w:style w:type="character" w:customStyle="1" w:styleId="10">
    <w:name w:val="Заголовок 1 Знак"/>
    <w:basedOn w:val="a0"/>
    <w:link w:val="1"/>
    <w:rsid w:val="0022317A"/>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22317A"/>
    <w:rPr>
      <w:rFonts w:ascii="Times New Roman" w:eastAsia="Times New Roman" w:hAnsi="Times New Roman" w:cs="Times New Roman"/>
      <w:caps/>
      <w:sz w:val="32"/>
      <w:szCs w:val="20"/>
      <w:lang w:eastAsia="ru-RU"/>
    </w:rPr>
  </w:style>
  <w:style w:type="character" w:styleId="aa">
    <w:name w:val="Hyperlink"/>
    <w:rsid w:val="004A2302"/>
    <w:rPr>
      <w:color w:val="0000FF"/>
      <w:u w:val="single"/>
    </w:rPr>
  </w:style>
  <w:style w:type="paragraph" w:styleId="ab">
    <w:name w:val="footnote text"/>
    <w:basedOn w:val="a"/>
    <w:link w:val="ac"/>
    <w:uiPriority w:val="99"/>
    <w:semiHidden/>
    <w:unhideWhenUsed/>
    <w:rsid w:val="00F11D50"/>
    <w:rPr>
      <w:sz w:val="20"/>
      <w:szCs w:val="20"/>
    </w:rPr>
  </w:style>
  <w:style w:type="character" w:customStyle="1" w:styleId="ac">
    <w:name w:val="Текст сноски Знак"/>
    <w:basedOn w:val="a0"/>
    <w:link w:val="ab"/>
    <w:uiPriority w:val="99"/>
    <w:semiHidden/>
    <w:rsid w:val="00F11D50"/>
    <w:rPr>
      <w:sz w:val="20"/>
      <w:szCs w:val="20"/>
    </w:rPr>
  </w:style>
  <w:style w:type="character" w:styleId="ad">
    <w:name w:val="footnote reference"/>
    <w:basedOn w:val="a0"/>
    <w:uiPriority w:val="99"/>
    <w:semiHidden/>
    <w:unhideWhenUsed/>
    <w:rsid w:val="00F11D50"/>
    <w:rPr>
      <w:vertAlign w:val="superscript"/>
    </w:rPr>
  </w:style>
  <w:style w:type="paragraph" w:customStyle="1" w:styleId="rtejustify">
    <w:name w:val="rtejustify"/>
    <w:basedOn w:val="a"/>
    <w:rsid w:val="0039368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E409B"/>
    <w:pPr>
      <w:tabs>
        <w:tab w:val="center" w:pos="4677"/>
        <w:tab w:val="right" w:pos="9355"/>
      </w:tabs>
    </w:pPr>
  </w:style>
  <w:style w:type="character" w:customStyle="1" w:styleId="af">
    <w:name w:val="Верхний колонтитул Знак"/>
    <w:basedOn w:val="a0"/>
    <w:link w:val="ae"/>
    <w:uiPriority w:val="99"/>
    <w:rsid w:val="002E409B"/>
  </w:style>
  <w:style w:type="paragraph" w:styleId="af0">
    <w:name w:val="footer"/>
    <w:basedOn w:val="a"/>
    <w:link w:val="af1"/>
    <w:uiPriority w:val="99"/>
    <w:unhideWhenUsed/>
    <w:rsid w:val="002E409B"/>
    <w:pPr>
      <w:tabs>
        <w:tab w:val="center" w:pos="4677"/>
        <w:tab w:val="right" w:pos="9355"/>
      </w:tabs>
    </w:pPr>
  </w:style>
  <w:style w:type="character" w:customStyle="1" w:styleId="af1">
    <w:name w:val="Нижний колонтитул Знак"/>
    <w:basedOn w:val="a0"/>
    <w:link w:val="af0"/>
    <w:uiPriority w:val="99"/>
    <w:rsid w:val="002E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48632">
      <w:bodyDiv w:val="1"/>
      <w:marLeft w:val="0"/>
      <w:marRight w:val="0"/>
      <w:marTop w:val="0"/>
      <w:marBottom w:val="0"/>
      <w:divBdr>
        <w:top w:val="none" w:sz="0" w:space="0" w:color="auto"/>
        <w:left w:val="none" w:sz="0" w:space="0" w:color="auto"/>
        <w:bottom w:val="none" w:sz="0" w:space="0" w:color="auto"/>
        <w:right w:val="none" w:sz="0" w:space="0" w:color="auto"/>
      </w:divBdr>
    </w:div>
    <w:div w:id="1075201094">
      <w:bodyDiv w:val="1"/>
      <w:marLeft w:val="0"/>
      <w:marRight w:val="0"/>
      <w:marTop w:val="0"/>
      <w:marBottom w:val="0"/>
      <w:divBdr>
        <w:top w:val="none" w:sz="0" w:space="0" w:color="auto"/>
        <w:left w:val="none" w:sz="0" w:space="0" w:color="auto"/>
        <w:bottom w:val="none" w:sz="0" w:space="0" w:color="auto"/>
        <w:right w:val="none" w:sz="0" w:space="0" w:color="auto"/>
      </w:divBdr>
    </w:div>
    <w:div w:id="1732997386">
      <w:bodyDiv w:val="1"/>
      <w:marLeft w:val="0"/>
      <w:marRight w:val="0"/>
      <w:marTop w:val="0"/>
      <w:marBottom w:val="0"/>
      <w:divBdr>
        <w:top w:val="none" w:sz="0" w:space="0" w:color="auto"/>
        <w:left w:val="none" w:sz="0" w:space="0" w:color="auto"/>
        <w:bottom w:val="none" w:sz="0" w:space="0" w:color="auto"/>
        <w:right w:val="none" w:sz="0" w:space="0" w:color="auto"/>
      </w:divBdr>
    </w:div>
    <w:div w:id="1950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1.png" Type="http://schemas.openxmlformats.org/officeDocument/2006/relationships/image"/><Relationship Id="rId13" Target="http://www.kstu.kg" TargetMode="External" Type="http://schemas.openxmlformats.org/officeDocument/2006/relationships/hyperlink"/><Relationship Id="rId3" Target="styles.xml" Type="http://schemas.openxmlformats.org/officeDocument/2006/relationships/styles"/><Relationship Id="rId7" Target="endnotes.xml" Type="http://schemas.openxmlformats.org/officeDocument/2006/relationships/endnotes"/><Relationship Id="rId12" Target="mailto:dekanef@bk.ru" TargetMode="External" Type="http://schemas.openxmlformats.org/officeDocument/2006/relationships/hyperlink"/><Relationship Id="rId2" Target="numbering.xml" Type="http://schemas.openxmlformats.org/officeDocument/2006/relationships/numbering"/><Relationship Id="rId1" Target="../customXml/item1.xml" Type="http://schemas.openxmlformats.org/officeDocument/2006/relationships/customXml"/><Relationship Id="rId6" Target="footnotes.xml" Type="http://schemas.openxmlformats.org/officeDocument/2006/relationships/footnotes"/><Relationship Id="rId11" Target="media/image4.jpeg" Type="http://schemas.openxmlformats.org/officeDocument/2006/relationships/image"/><Relationship Id="rId5" Target="webSettings.xml" Type="http://schemas.openxmlformats.org/officeDocument/2006/relationships/webSettings"/><Relationship Id="rId15" Target="theme/theme1.xml" Type="http://schemas.openxmlformats.org/officeDocument/2006/relationships/theme"/><Relationship Id="rId10" Target="media/image3.jpeg" Type="http://schemas.openxmlformats.org/officeDocument/2006/relationships/image"/><Relationship Id="rId4" Target="settings.xml" Type="http://schemas.openxmlformats.org/officeDocument/2006/relationships/settings"/><Relationship Id="rId9" Target="media/image2.jpeg" Type="http://schemas.openxmlformats.org/officeDocument/2006/relationships/image"/><Relationship Id="rId14" Target="fontTable.xml" Type="http://schemas.openxmlformats.org/officeDocument/2006/relationships/fontTabl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EC9D-98D2-4750-92CC-B4ECD44E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Эржан</cp:lastModifiedBy>
  <cp:revision>3</cp:revision>
  <cp:lastPrinted>2023-05-12T09:03:00Z</cp:lastPrinted>
  <dcterms:created xsi:type="dcterms:W3CDTF">2024-07-01T19:15:00Z</dcterms:created>
  <dcterms:modified xsi:type="dcterms:W3CDTF">2024-07-01T19:16:00Z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184274</vt:lpwstr>
  </property>
  <property fmtid="{D5CDD505-2E9C-101B-9397-08002B2CF9AE}" name="NXPowerLiteSettings" pid="3">
    <vt:lpwstr>C7000400038000</vt:lpwstr>
  </property>
  <property fmtid="{D5CDD505-2E9C-101B-9397-08002B2CF9AE}" name="NXPowerLiteVersion" pid="4">
    <vt:lpwstr>S10.2.0</vt:lpwstr>
  </property>
</Properties>
</file>